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22" w:rsidRPr="00F53022" w:rsidRDefault="00F53022" w:rsidP="00F53022">
      <w:pPr>
        <w:spacing w:after="0" w:line="240" w:lineRule="auto"/>
        <w:jc w:val="right"/>
        <w:textAlignment w:val="baseline"/>
        <w:rPr>
          <w:rFonts w:ascii="Times New Roman" w:eastAsia="Times New Roman" w:hAnsi="Times New Roman" w:cs="Times New Roman"/>
          <w:b/>
          <w:color w:val="000000"/>
          <w:sz w:val="24"/>
          <w:szCs w:val="24"/>
          <w:u w:val="single"/>
          <w:lang w:eastAsia="hr-HR"/>
        </w:rPr>
      </w:pPr>
      <w:r w:rsidRPr="00F53022">
        <w:rPr>
          <w:rFonts w:ascii="Times New Roman" w:eastAsia="Times New Roman" w:hAnsi="Times New Roman" w:cs="Times New Roman"/>
          <w:b/>
          <w:color w:val="000000"/>
          <w:sz w:val="24"/>
          <w:szCs w:val="24"/>
          <w:u w:val="single"/>
          <w:lang w:eastAsia="hr-HR"/>
        </w:rPr>
        <w:t>NACRT</w:t>
      </w:r>
    </w:p>
    <w:p w:rsidR="00F53022" w:rsidRDefault="00F53022"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Na temelju članka 1</w:t>
      </w:r>
      <w:r>
        <w:rPr>
          <w:rFonts w:ascii="Times New Roman" w:eastAsia="Times New Roman" w:hAnsi="Times New Roman" w:cs="Times New Roman"/>
          <w:color w:val="000000"/>
          <w:sz w:val="24"/>
          <w:szCs w:val="24"/>
          <w:lang w:eastAsia="hr-HR"/>
        </w:rPr>
        <w:t>1. stavka 7. Zakona o genetski modificiranim organizmima (Narodne novine, broj 126/19)</w:t>
      </w:r>
      <w:r w:rsidRPr="00CB1061">
        <w:rPr>
          <w:rFonts w:ascii="Times New Roman" w:eastAsia="Times New Roman" w:hAnsi="Times New Roman" w:cs="Times New Roman"/>
          <w:color w:val="000000"/>
          <w:sz w:val="24"/>
          <w:szCs w:val="24"/>
          <w:lang w:eastAsia="hr-HR"/>
        </w:rPr>
        <w:t>, ministar zdravstva donosi</w:t>
      </w:r>
    </w:p>
    <w:p w:rsidR="00F7316B" w:rsidRPr="00CB1061" w:rsidRDefault="00F7316B" w:rsidP="00F7316B">
      <w:pPr>
        <w:spacing w:after="0" w:line="240" w:lineRule="auto"/>
        <w:jc w:val="right"/>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bCs/>
          <w:color w:val="000000"/>
          <w:sz w:val="24"/>
          <w:szCs w:val="24"/>
          <w:lang w:eastAsia="hr-HR"/>
        </w:rPr>
      </w:pPr>
      <w:r w:rsidRPr="00CB1061">
        <w:rPr>
          <w:rFonts w:ascii="Times New Roman" w:eastAsia="Times New Roman" w:hAnsi="Times New Roman" w:cs="Times New Roman"/>
          <w:b/>
          <w:bCs/>
          <w:color w:val="000000"/>
          <w:sz w:val="24"/>
          <w:szCs w:val="24"/>
          <w:lang w:eastAsia="hr-HR"/>
        </w:rPr>
        <w:t>PRAVILNIK</w:t>
      </w:r>
    </w:p>
    <w:p w:rsidR="00F7316B" w:rsidRPr="00CB1061" w:rsidRDefault="00F7316B" w:rsidP="00F7316B">
      <w:pPr>
        <w:spacing w:after="0" w:line="240" w:lineRule="auto"/>
        <w:textAlignment w:val="baseline"/>
        <w:rPr>
          <w:rFonts w:ascii="Times New Roman" w:eastAsia="Times New Roman" w:hAnsi="Times New Roman" w:cs="Times New Roman"/>
          <w:b/>
          <w:bCs/>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bCs/>
          <w:color w:val="000000"/>
          <w:sz w:val="24"/>
          <w:szCs w:val="24"/>
          <w:lang w:eastAsia="hr-HR"/>
        </w:rPr>
      </w:pPr>
      <w:r w:rsidRPr="00CB1061">
        <w:rPr>
          <w:rFonts w:ascii="Times New Roman" w:eastAsia="Times New Roman" w:hAnsi="Times New Roman" w:cs="Times New Roman"/>
          <w:b/>
          <w:bCs/>
          <w:color w:val="000000"/>
          <w:sz w:val="24"/>
          <w:szCs w:val="24"/>
          <w:lang w:eastAsia="hr-HR"/>
        </w:rPr>
        <w:t xml:space="preserve">O </w:t>
      </w:r>
      <w:r>
        <w:rPr>
          <w:rFonts w:ascii="Times New Roman" w:eastAsia="Times New Roman" w:hAnsi="Times New Roman" w:cs="Times New Roman"/>
          <w:b/>
          <w:bCs/>
          <w:color w:val="000000"/>
          <w:sz w:val="24"/>
          <w:szCs w:val="24"/>
          <w:lang w:eastAsia="hr-HR"/>
        </w:rPr>
        <w:t xml:space="preserve">UVJETIMA KOJE MORAJU ISPUNJAVATI SLUŽBENI I NACIONALNI REFERENTNI LABORATORIJI ZA </w:t>
      </w:r>
      <w:r w:rsidR="008B0062">
        <w:rPr>
          <w:rFonts w:ascii="Times New Roman" w:eastAsia="Times New Roman" w:hAnsi="Times New Roman" w:cs="Times New Roman"/>
          <w:b/>
          <w:bCs/>
          <w:color w:val="000000"/>
          <w:sz w:val="24"/>
          <w:szCs w:val="24"/>
          <w:lang w:eastAsia="hr-HR"/>
        </w:rPr>
        <w:t>GENETSKI MODFICIRANE ORGANIZME</w:t>
      </w:r>
    </w:p>
    <w:p w:rsidR="00F7316B" w:rsidRPr="00CB1061" w:rsidRDefault="00F7316B" w:rsidP="00F7316B">
      <w:pPr>
        <w:spacing w:after="0" w:line="240" w:lineRule="auto"/>
        <w:jc w:val="center"/>
        <w:textAlignment w:val="baseline"/>
        <w:rPr>
          <w:rFonts w:ascii="Times New Roman" w:eastAsia="Times New Roman" w:hAnsi="Times New Roman" w:cs="Times New Roman"/>
          <w:b/>
          <w:bCs/>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I. OPĆE ODREDBE</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bookmarkStart w:id="0" w:name="_GoBack"/>
      <w:bookmarkEnd w:id="0"/>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1.</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466F5E" w:rsidRDefault="00F7316B" w:rsidP="00F7316B">
      <w:pPr>
        <w:shd w:val="clear" w:color="auto" w:fill="FFFFFF" w:themeFill="background1"/>
        <w:spacing w:after="60" w:line="240" w:lineRule="auto"/>
        <w:jc w:val="both"/>
        <w:rPr>
          <w:rFonts w:ascii="Times New Roman" w:eastAsia="Times New Roman" w:hAnsi="Times New Roman" w:cs="Times New Roman"/>
          <w:sz w:val="24"/>
          <w:szCs w:val="24"/>
          <w:lang w:eastAsia="hr-HR"/>
        </w:rPr>
      </w:pPr>
      <w:r w:rsidRPr="00CB1061">
        <w:rPr>
          <w:rFonts w:ascii="Times New Roman" w:eastAsia="Times New Roman" w:hAnsi="Times New Roman" w:cs="Times New Roman"/>
          <w:color w:val="000000"/>
          <w:sz w:val="24"/>
          <w:szCs w:val="24"/>
          <w:lang w:eastAsia="hr-HR"/>
        </w:rPr>
        <w:t>Ovim Pravilnikom propisuj</w:t>
      </w:r>
      <w:r>
        <w:rPr>
          <w:rFonts w:ascii="Times New Roman" w:eastAsia="Times New Roman" w:hAnsi="Times New Roman" w:cs="Times New Roman"/>
          <w:color w:val="000000"/>
          <w:sz w:val="24"/>
          <w:szCs w:val="24"/>
          <w:lang w:eastAsia="hr-HR"/>
        </w:rPr>
        <w:t xml:space="preserve">u se detaljni uvjeti koje moraju ispunjavati službeni i nacionalni referentni laboratoriji za genetski modificirane organizme (u daljnjem tekstu: GMO) u svrhu službenih kontrola za ispitivanje, kontrolu i praćenje GMO-a i proizvoda koji se sastoji od ili sadrži GMO ili kombinaciju GMO-a te postupak </w:t>
      </w:r>
      <w:r w:rsidRPr="00CB1061">
        <w:rPr>
          <w:rFonts w:ascii="Times New Roman" w:eastAsia="Times New Roman" w:hAnsi="Times New Roman" w:cs="Times New Roman"/>
          <w:color w:val="000000"/>
          <w:sz w:val="24"/>
          <w:szCs w:val="24"/>
          <w:lang w:eastAsia="hr-HR"/>
        </w:rPr>
        <w:t xml:space="preserve">i način ovlašćivanja službenih i </w:t>
      </w:r>
      <w:r>
        <w:rPr>
          <w:rFonts w:ascii="Times New Roman" w:eastAsia="Times New Roman" w:hAnsi="Times New Roman" w:cs="Times New Roman"/>
          <w:color w:val="000000"/>
          <w:sz w:val="24"/>
          <w:szCs w:val="24"/>
          <w:lang w:eastAsia="hr-HR"/>
        </w:rPr>
        <w:t xml:space="preserve">nacionalnih </w:t>
      </w:r>
      <w:r w:rsidRPr="00CB1061">
        <w:rPr>
          <w:rFonts w:ascii="Times New Roman" w:eastAsia="Times New Roman" w:hAnsi="Times New Roman" w:cs="Times New Roman"/>
          <w:color w:val="000000"/>
          <w:sz w:val="24"/>
          <w:szCs w:val="24"/>
          <w:lang w:eastAsia="hr-HR"/>
        </w:rPr>
        <w:t>referentnih laboratorija za ispitivanje, kontrolu i praćenje</w:t>
      </w:r>
      <w:r>
        <w:rPr>
          <w:rFonts w:ascii="Times New Roman" w:eastAsia="Times New Roman" w:hAnsi="Times New Roman" w:cs="Times New Roman"/>
          <w:color w:val="000000"/>
          <w:sz w:val="24"/>
          <w:szCs w:val="24"/>
          <w:lang w:eastAsia="hr-HR"/>
        </w:rPr>
        <w:t xml:space="preserve"> GMO-a</w:t>
      </w:r>
      <w:r w:rsidRPr="00CB10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 </w:t>
      </w:r>
      <w:r w:rsidRPr="00040564">
        <w:rPr>
          <w:rFonts w:ascii="Times New Roman" w:eastAsia="Times New Roman" w:hAnsi="Times New Roman" w:cs="Times New Roman"/>
          <w:color w:val="000000"/>
          <w:sz w:val="24"/>
          <w:szCs w:val="24"/>
          <w:lang w:eastAsia="hr-HR"/>
        </w:rPr>
        <w:t>proizvoda koji se sastoj</w:t>
      </w:r>
      <w:r>
        <w:rPr>
          <w:rFonts w:ascii="Times New Roman" w:eastAsia="Times New Roman" w:hAnsi="Times New Roman" w:cs="Times New Roman"/>
          <w:color w:val="000000"/>
          <w:sz w:val="24"/>
          <w:szCs w:val="24"/>
          <w:lang w:eastAsia="hr-HR"/>
        </w:rPr>
        <w:t>e</w:t>
      </w:r>
      <w:r w:rsidRPr="00040564">
        <w:rPr>
          <w:rFonts w:ascii="Times New Roman" w:eastAsia="Times New Roman" w:hAnsi="Times New Roman" w:cs="Times New Roman"/>
          <w:color w:val="000000"/>
          <w:sz w:val="24"/>
          <w:szCs w:val="24"/>
          <w:lang w:eastAsia="hr-HR"/>
        </w:rPr>
        <w:t xml:space="preserve"> od ili sadrž</w:t>
      </w:r>
      <w:r>
        <w:rPr>
          <w:rFonts w:ascii="Times New Roman" w:eastAsia="Times New Roman" w:hAnsi="Times New Roman" w:cs="Times New Roman"/>
          <w:color w:val="000000"/>
          <w:sz w:val="24"/>
          <w:szCs w:val="24"/>
          <w:lang w:eastAsia="hr-HR"/>
        </w:rPr>
        <w:t>e</w:t>
      </w:r>
      <w:r w:rsidRPr="00040564">
        <w:rPr>
          <w:rFonts w:ascii="Times New Roman" w:eastAsia="Times New Roman" w:hAnsi="Times New Roman" w:cs="Times New Roman"/>
          <w:color w:val="000000"/>
          <w:sz w:val="24"/>
          <w:szCs w:val="24"/>
          <w:lang w:eastAsia="hr-HR"/>
        </w:rPr>
        <w:t xml:space="preserve"> GMO ili kombinaciju GMO-a</w:t>
      </w:r>
      <w:r>
        <w:rPr>
          <w:rFonts w:ascii="Times New Roman" w:eastAsia="Times New Roman" w:hAnsi="Times New Roman" w:cs="Times New Roman"/>
          <w:color w:val="000000"/>
          <w:sz w:val="24"/>
          <w:szCs w:val="24"/>
          <w:lang w:eastAsia="hr-HR"/>
        </w:rPr>
        <w:t xml:space="preserve"> i </w:t>
      </w:r>
      <w:r w:rsidRPr="00CB1061">
        <w:rPr>
          <w:rFonts w:ascii="Times New Roman" w:eastAsia="Times New Roman" w:hAnsi="Times New Roman" w:cs="Times New Roman"/>
          <w:color w:val="000000"/>
          <w:sz w:val="24"/>
          <w:szCs w:val="24"/>
          <w:lang w:eastAsia="hr-HR"/>
        </w:rPr>
        <w:t>genetski modificiran</w:t>
      </w:r>
      <w:r>
        <w:rPr>
          <w:rFonts w:ascii="Times New Roman" w:eastAsia="Times New Roman" w:hAnsi="Times New Roman" w:cs="Times New Roman"/>
          <w:color w:val="000000"/>
          <w:sz w:val="24"/>
          <w:szCs w:val="24"/>
          <w:lang w:eastAsia="hr-HR"/>
        </w:rPr>
        <w:t>e hrane</w:t>
      </w:r>
      <w:r w:rsidRPr="00CB1061">
        <w:rPr>
          <w:rFonts w:ascii="Times New Roman" w:eastAsia="Times New Roman" w:hAnsi="Times New Roman" w:cs="Times New Roman"/>
          <w:color w:val="000000"/>
          <w:sz w:val="24"/>
          <w:szCs w:val="24"/>
          <w:lang w:eastAsia="hr-HR"/>
        </w:rPr>
        <w:t xml:space="preserve"> (u daljnjem tekstu: GM hrane</w:t>
      </w:r>
      <w:r>
        <w:rPr>
          <w:rFonts w:ascii="Times New Roman" w:eastAsia="Times New Roman" w:hAnsi="Times New Roman" w:cs="Times New Roman"/>
          <w:color w:val="000000"/>
          <w:sz w:val="24"/>
          <w:szCs w:val="24"/>
          <w:lang w:eastAsia="hr-HR"/>
        </w:rPr>
        <w:t>)</w:t>
      </w:r>
      <w:r w:rsidRPr="00CB1061">
        <w:rPr>
          <w:rFonts w:ascii="Times New Roman" w:eastAsia="Times New Roman" w:hAnsi="Times New Roman" w:cs="Times New Roman"/>
          <w:color w:val="000000"/>
          <w:sz w:val="24"/>
          <w:szCs w:val="24"/>
          <w:lang w:eastAsia="hr-HR"/>
        </w:rPr>
        <w:t xml:space="preserve"> i GM hrane za životinje i hrane/hrane </w:t>
      </w:r>
      <w:r>
        <w:t xml:space="preserve"> </w:t>
      </w:r>
      <w:r w:rsidRPr="00CB1061">
        <w:rPr>
          <w:rFonts w:ascii="Times New Roman" w:eastAsia="Times New Roman" w:hAnsi="Times New Roman" w:cs="Times New Roman"/>
          <w:color w:val="000000"/>
          <w:sz w:val="24"/>
          <w:szCs w:val="24"/>
          <w:lang w:eastAsia="hr-HR"/>
        </w:rPr>
        <w:t>za životinje koja</w:t>
      </w:r>
      <w:r>
        <w:rPr>
          <w:rFonts w:ascii="Times New Roman" w:eastAsia="Times New Roman" w:hAnsi="Times New Roman" w:cs="Times New Roman"/>
          <w:color w:val="000000"/>
          <w:sz w:val="24"/>
          <w:szCs w:val="24"/>
          <w:lang w:eastAsia="hr-HR"/>
        </w:rPr>
        <w:t xml:space="preserve"> se može sastojati od ili sadržavati GMO ili kombinaciju GMO-a</w:t>
      </w:r>
      <w:r w:rsidRPr="00CB1061">
        <w:rPr>
          <w:rFonts w:ascii="Times New Roman" w:eastAsia="Times New Roman" w:hAnsi="Times New Roman" w:cs="Times New Roman"/>
          <w:color w:val="000000"/>
          <w:sz w:val="24"/>
          <w:szCs w:val="24"/>
          <w:lang w:eastAsia="hr-HR"/>
        </w:rPr>
        <w:t>,</w:t>
      </w:r>
      <w:r w:rsidRPr="00E36EEA">
        <w:rPr>
          <w:rFonts w:ascii="Times New Roman" w:eastAsia="Times New Roman" w:hAnsi="Times New Roman" w:cs="Times New Roman"/>
          <w:sz w:val="24"/>
          <w:szCs w:val="24"/>
          <w:lang w:eastAsia="hr-HR"/>
        </w:rPr>
        <w:t xml:space="preserve"> </w:t>
      </w:r>
      <w:r w:rsidRPr="002376AF">
        <w:rPr>
          <w:rFonts w:ascii="Times New Roman" w:eastAsia="Times New Roman" w:hAnsi="Times New Roman" w:cs="Times New Roman"/>
          <w:sz w:val="24"/>
          <w:szCs w:val="24"/>
          <w:lang w:eastAsia="hr-HR"/>
        </w:rPr>
        <w:t>uključujući i reprodukcijski materijal poljoprivrednog bilja te sjemenski materijal, biljne dijelove i sadni materijal šumskih svojti za upotrebu u šumarstvu</w:t>
      </w:r>
      <w:r>
        <w:rPr>
          <w:rFonts w:ascii="Times New Roman" w:eastAsia="Times New Roman" w:hAnsi="Times New Roman" w:cs="Times New Roman"/>
          <w:sz w:val="24"/>
          <w:szCs w:val="24"/>
          <w:lang w:eastAsia="hr-HR"/>
        </w:rPr>
        <w:t xml:space="preserve"> </w:t>
      </w:r>
      <w:r w:rsidRPr="00CB1061">
        <w:rPr>
          <w:rFonts w:ascii="Times New Roman" w:eastAsia="Times New Roman" w:hAnsi="Times New Roman" w:cs="Times New Roman"/>
          <w:color w:val="000000"/>
          <w:sz w:val="24"/>
          <w:szCs w:val="24"/>
          <w:lang w:eastAsia="hr-HR"/>
        </w:rPr>
        <w:t>za obavljanje analiza uzoraka uzetih u provedbi službenih kontrola.</w:t>
      </w:r>
      <w:r>
        <w:rPr>
          <w:rFonts w:ascii="Times New Roman" w:eastAsia="Times New Roman" w:hAnsi="Times New Roman" w:cs="Times New Roman"/>
          <w:color w:val="000000"/>
          <w:sz w:val="24"/>
          <w:szCs w:val="24"/>
          <w:lang w:eastAsia="hr-HR"/>
        </w:rPr>
        <w:t xml:space="preserve"> </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2.</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Ovim se Pravilnikom utvrđuje okvir za provedbu pojedinih odredb</w:t>
      </w:r>
      <w:r>
        <w:rPr>
          <w:rFonts w:ascii="Times New Roman" w:eastAsia="Times New Roman" w:hAnsi="Times New Roman" w:cs="Times New Roman"/>
          <w:color w:val="000000"/>
          <w:sz w:val="24"/>
          <w:szCs w:val="24"/>
          <w:lang w:eastAsia="hr-HR"/>
        </w:rPr>
        <w:t>i</w:t>
      </w:r>
      <w:r w:rsidRPr="00CB1061">
        <w:rPr>
          <w:rFonts w:ascii="Times New Roman" w:eastAsia="Times New Roman" w:hAnsi="Times New Roman" w:cs="Times New Roman"/>
          <w:color w:val="000000"/>
          <w:sz w:val="24"/>
          <w:szCs w:val="24"/>
          <w:lang w:eastAsia="hr-HR"/>
        </w:rPr>
        <w:t xml:space="preserve"> sljedećih </w:t>
      </w:r>
      <w:r>
        <w:rPr>
          <w:rFonts w:ascii="Times New Roman" w:eastAsia="Times New Roman" w:hAnsi="Times New Roman" w:cs="Times New Roman"/>
          <w:color w:val="000000"/>
          <w:sz w:val="24"/>
          <w:szCs w:val="24"/>
          <w:lang w:eastAsia="hr-HR"/>
        </w:rPr>
        <w:t>u</w:t>
      </w:r>
      <w:r w:rsidRPr="00CB1061">
        <w:rPr>
          <w:rFonts w:ascii="Times New Roman" w:eastAsia="Times New Roman" w:hAnsi="Times New Roman" w:cs="Times New Roman"/>
          <w:color w:val="000000"/>
          <w:sz w:val="24"/>
          <w:szCs w:val="24"/>
          <w:lang w:eastAsia="hr-HR"/>
        </w:rPr>
        <w:t>redbi Europske unije:</w:t>
      </w:r>
    </w:p>
    <w:p w:rsidR="00F7316B" w:rsidRPr="00F64E0F" w:rsidRDefault="00F7316B" w:rsidP="00F7316B">
      <w:pPr>
        <w:numPr>
          <w:ilvl w:val="0"/>
          <w:numId w:val="1"/>
        </w:numPr>
        <w:shd w:val="clear" w:color="auto" w:fill="FFFFFF" w:themeFill="background1"/>
        <w:spacing w:after="0" w:line="240" w:lineRule="auto"/>
        <w:ind w:left="360"/>
        <w:jc w:val="both"/>
        <w:rPr>
          <w:rFonts w:ascii="Times New Roman" w:hAnsi="Times New Roman" w:cs="Times New Roman"/>
          <w:sz w:val="24"/>
          <w:szCs w:val="24"/>
        </w:rPr>
      </w:pPr>
      <w:r w:rsidRPr="00F64E0F">
        <w:rPr>
          <w:rFonts w:ascii="Times New Roman" w:eastAsia="SimSun" w:hAnsi="Times New Roman" w:cs="Times New Roman"/>
          <w:sz w:val="24"/>
          <w:szCs w:val="24"/>
          <w:lang w:eastAsia="hr-HR"/>
        </w:rPr>
        <w:t xml:space="preserve">Uredbe </w:t>
      </w:r>
      <w:r w:rsidRPr="00F64E0F">
        <w:rPr>
          <w:rFonts w:ascii="Times New Roman" w:eastAsia="SimSun" w:hAnsi="Times New Roman" w:cs="Times New Roman"/>
          <w:sz w:val="24"/>
          <w:szCs w:val="24"/>
        </w:rPr>
        <w:t>(EU)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 (Tekst značajan za EGP) (SL L 95, 7.4.2017., u daljnjem tekstu: Uredba (EU) 2017/625).</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Provedbena </w:t>
      </w:r>
      <w:r w:rsidRPr="00CB1061">
        <w:rPr>
          <w:rFonts w:ascii="Times New Roman" w:eastAsia="Times New Roman" w:hAnsi="Times New Roman" w:cs="Times New Roman"/>
          <w:color w:val="000000"/>
          <w:sz w:val="24"/>
          <w:szCs w:val="24"/>
          <w:lang w:eastAsia="hr-HR"/>
        </w:rPr>
        <w:t>Uredba Komisije (E</w:t>
      </w:r>
      <w:r>
        <w:rPr>
          <w:rFonts w:ascii="Times New Roman" w:eastAsia="Times New Roman" w:hAnsi="Times New Roman" w:cs="Times New Roman"/>
          <w:color w:val="000000"/>
          <w:sz w:val="24"/>
          <w:szCs w:val="24"/>
          <w:lang w:eastAsia="hr-HR"/>
        </w:rPr>
        <w:t>U</w:t>
      </w:r>
      <w:r w:rsidRPr="00CB1061">
        <w:rPr>
          <w:rFonts w:ascii="Times New Roman" w:eastAsia="Times New Roman" w:hAnsi="Times New Roman" w:cs="Times New Roman"/>
          <w:color w:val="000000"/>
          <w:sz w:val="24"/>
          <w:szCs w:val="24"/>
          <w:lang w:eastAsia="hr-HR"/>
        </w:rPr>
        <w:t>) br. 120/2014 od 7. veljače 2014. o izmjeni Uredbe (EZ) br. 1981/2006 o detaljnim pravilima za provedbu članka 32. Uredbe (EZ) br. 1829/2003 Europskog parlamenta i Vijeća u pogledu referentnog laboratorija Zajednice za genetski modificirane organizme (SL L 39, 08.02.2014.)</w:t>
      </w:r>
      <w:r>
        <w:rPr>
          <w:rFonts w:ascii="Times New Roman" w:eastAsia="Times New Roman" w:hAnsi="Times New Roman" w:cs="Times New Roman"/>
          <w:color w:val="000000"/>
          <w:sz w:val="24"/>
          <w:szCs w:val="24"/>
          <w:lang w:eastAsia="hr-HR"/>
        </w:rPr>
        <w:t>.</w:t>
      </w:r>
    </w:p>
    <w:p w:rsidR="00F7316B"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textAlignment w:val="baseline"/>
        <w:rPr>
          <w:rFonts w:ascii="Times New Roman" w:eastAsia="Times New Roman" w:hAnsi="Times New Roman" w:cs="Times New Roman"/>
          <w:b/>
          <w:color w:val="000000"/>
          <w:sz w:val="24"/>
          <w:szCs w:val="24"/>
          <w:lang w:eastAsia="hr-HR"/>
        </w:rPr>
      </w:pPr>
    </w:p>
    <w:p w:rsidR="000C778A" w:rsidRDefault="000C778A" w:rsidP="00F7316B">
      <w:pPr>
        <w:spacing w:after="0" w:line="240" w:lineRule="auto"/>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3.</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Pojedini pojmovi u</w:t>
      </w:r>
      <w:r w:rsidRPr="00CB1061">
        <w:rPr>
          <w:rFonts w:ascii="Times New Roman" w:eastAsia="Times New Roman" w:hAnsi="Times New Roman" w:cs="Times New Roman"/>
          <w:color w:val="000000"/>
          <w:sz w:val="24"/>
          <w:szCs w:val="24"/>
          <w:lang w:eastAsia="hr-HR"/>
        </w:rPr>
        <w:t xml:space="preserve"> smislu ovoga Pravilnika imaju sljedeće značenje:</w:t>
      </w:r>
    </w:p>
    <w:p w:rsidR="00F7316B" w:rsidRDefault="00F7316B" w:rsidP="00F7316B">
      <w:pPr>
        <w:spacing w:after="0" w:line="240" w:lineRule="auto"/>
        <w:jc w:val="both"/>
        <w:textAlignment w:val="baseline"/>
        <w:rPr>
          <w:rFonts w:ascii="Times New Roman" w:eastAsia="Times New Roman" w:hAnsi="Times New Roman" w:cs="Times New Roman"/>
          <w:i/>
          <w:iCs/>
          <w:color w:val="000000"/>
          <w:sz w:val="24"/>
          <w:szCs w:val="24"/>
          <w:bdr w:val="none" w:sz="0" w:space="0" w:color="auto" w:frame="1"/>
          <w:lang w:eastAsia="hr-HR"/>
        </w:rPr>
      </w:pPr>
    </w:p>
    <w:p w:rsidR="00F7316B" w:rsidRPr="002376AF" w:rsidRDefault="00F7316B" w:rsidP="00F7316B">
      <w:pPr>
        <w:shd w:val="clear" w:color="auto" w:fill="FFFFFF" w:themeFill="background1"/>
        <w:spacing w:after="60" w:line="240" w:lineRule="auto"/>
        <w:jc w:val="both"/>
        <w:rPr>
          <w:rFonts w:ascii="Times New Roman" w:eastAsia="Times New Roman" w:hAnsi="Times New Roman" w:cs="Times New Roman"/>
          <w:sz w:val="24"/>
          <w:szCs w:val="24"/>
          <w:lang w:eastAsia="hr-HR"/>
        </w:rPr>
      </w:pPr>
      <w:r w:rsidRPr="00E83127">
        <w:rPr>
          <w:rFonts w:ascii="Times New Roman" w:eastAsia="Times New Roman" w:hAnsi="Times New Roman" w:cs="Times New Roman"/>
          <w:iCs/>
          <w:color w:val="000000"/>
          <w:sz w:val="24"/>
          <w:szCs w:val="24"/>
          <w:bdr w:val="none" w:sz="0" w:space="0" w:color="auto" w:frame="1"/>
          <w:lang w:eastAsia="hr-HR"/>
        </w:rPr>
        <w:t>1.</w:t>
      </w:r>
      <w:r w:rsidRPr="00650C88">
        <w:rPr>
          <w:rFonts w:ascii="Times New Roman" w:eastAsia="Times New Roman" w:hAnsi="Times New Roman" w:cs="Times New Roman"/>
          <w:i/>
          <w:iCs/>
          <w:color w:val="000000"/>
          <w:sz w:val="24"/>
          <w:szCs w:val="24"/>
          <w:bdr w:val="none" w:sz="0" w:space="0" w:color="auto" w:frame="1"/>
          <w:lang w:eastAsia="hr-HR"/>
        </w:rPr>
        <w:t xml:space="preserve"> </w:t>
      </w:r>
      <w:r w:rsidRPr="002376AF">
        <w:rPr>
          <w:rFonts w:ascii="Times New Roman" w:eastAsia="Times New Roman" w:hAnsi="Times New Roman" w:cs="Times New Roman"/>
          <w:i/>
          <w:iCs/>
          <w:sz w:val="24"/>
          <w:szCs w:val="24"/>
          <w:lang w:eastAsia="hr-HR"/>
        </w:rPr>
        <w:t>službeni laboratorij za GMO</w:t>
      </w:r>
      <w:r w:rsidRPr="002376AF">
        <w:rPr>
          <w:rFonts w:ascii="Times New Roman" w:eastAsia="Times New Roman" w:hAnsi="Times New Roman" w:cs="Times New Roman"/>
          <w:iCs/>
          <w:sz w:val="24"/>
          <w:szCs w:val="24"/>
          <w:lang w:eastAsia="hr-HR"/>
        </w:rPr>
        <w:t xml:space="preserve"> </w:t>
      </w:r>
      <w:r w:rsidRPr="002376AF">
        <w:rPr>
          <w:rFonts w:ascii="Times New Roman" w:eastAsia="Times New Roman" w:hAnsi="Times New Roman" w:cs="Times New Roman"/>
          <w:sz w:val="24"/>
          <w:szCs w:val="24"/>
          <w:lang w:eastAsia="hr-HR"/>
        </w:rPr>
        <w:t>je pravna osoba ili organizacijska jedinica (cjelina) unutar pravne osobe koja je ovlaštena od tijela državne uprave nadležnog za poslove zdravstva za provedbu službenih kontrola radi ispitivanja, kontrole i praćenja GMO-a i proizvoda koji sadrži i/ili se sastoji ili potječe od GMO-a, uključujući genetski modificiranu hranu i genetski modificiranu hranu za životinje te hranu/hranu za životinje koja može sadržavati i/ili se sastojati ili potjecati od GMO-a, uključujući i reprodukcijski materijal poljoprivrednog bilja te sjemenski materijal, biljne dijelove i sadni materijal šumskih svojti za upotrebu u šumarstvu</w:t>
      </w:r>
    </w:p>
    <w:p w:rsidR="00F7316B" w:rsidRDefault="00F7316B" w:rsidP="00F7316B">
      <w:pPr>
        <w:spacing w:after="0" w:line="240" w:lineRule="auto"/>
        <w:jc w:val="both"/>
        <w:textAlignment w:val="baseline"/>
        <w:rPr>
          <w:rFonts w:ascii="Times New Roman" w:eastAsia="Times New Roman" w:hAnsi="Times New Roman" w:cs="Times New Roman"/>
          <w:i/>
          <w:iCs/>
          <w:color w:val="000000"/>
          <w:sz w:val="24"/>
          <w:szCs w:val="24"/>
          <w:bdr w:val="none" w:sz="0" w:space="0" w:color="auto" w:frame="1"/>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E83127">
        <w:rPr>
          <w:rFonts w:ascii="Times New Roman" w:eastAsia="Times New Roman" w:hAnsi="Times New Roman" w:cs="Times New Roman"/>
          <w:iCs/>
          <w:color w:val="000000"/>
          <w:sz w:val="24"/>
          <w:szCs w:val="24"/>
          <w:bdr w:val="none" w:sz="0" w:space="0" w:color="auto" w:frame="1"/>
          <w:lang w:eastAsia="hr-HR"/>
        </w:rPr>
        <w:t>2</w:t>
      </w:r>
      <w:r>
        <w:rPr>
          <w:rFonts w:ascii="Times New Roman" w:eastAsia="Times New Roman" w:hAnsi="Times New Roman" w:cs="Times New Roman"/>
          <w:i/>
          <w:iCs/>
          <w:color w:val="000000"/>
          <w:sz w:val="24"/>
          <w:szCs w:val="24"/>
          <w:bdr w:val="none" w:sz="0" w:space="0" w:color="auto" w:frame="1"/>
          <w:lang w:eastAsia="hr-HR"/>
        </w:rPr>
        <w:t>.</w:t>
      </w:r>
      <w:r w:rsidRPr="00650C88">
        <w:rPr>
          <w:rFonts w:ascii="Times New Roman" w:eastAsia="Times New Roman" w:hAnsi="Times New Roman" w:cs="Times New Roman"/>
          <w:i/>
          <w:iCs/>
          <w:color w:val="000000"/>
          <w:sz w:val="24"/>
          <w:szCs w:val="24"/>
          <w:bdr w:val="none" w:sz="0" w:space="0" w:color="auto" w:frame="1"/>
          <w:lang w:eastAsia="hr-HR"/>
        </w:rPr>
        <w:t xml:space="preserve"> </w:t>
      </w:r>
      <w:r w:rsidRPr="002376AF">
        <w:rPr>
          <w:rFonts w:ascii="Times New Roman" w:eastAsia="Times New Roman" w:hAnsi="Times New Roman" w:cs="Times New Roman"/>
          <w:i/>
          <w:iCs/>
          <w:sz w:val="24"/>
          <w:szCs w:val="24"/>
          <w:lang w:eastAsia="hr-HR"/>
        </w:rPr>
        <w:t>nacionalni referentni laboratorij za GMO</w:t>
      </w:r>
      <w:r w:rsidRPr="002376AF">
        <w:rPr>
          <w:rFonts w:ascii="Times New Roman" w:eastAsia="Times New Roman" w:hAnsi="Times New Roman" w:cs="Times New Roman"/>
          <w:iCs/>
          <w:sz w:val="24"/>
          <w:szCs w:val="24"/>
          <w:lang w:eastAsia="hr-HR"/>
        </w:rPr>
        <w:t xml:space="preserve"> </w:t>
      </w:r>
      <w:r w:rsidRPr="002376AF">
        <w:rPr>
          <w:rFonts w:ascii="Times New Roman" w:eastAsia="Times New Roman" w:hAnsi="Times New Roman" w:cs="Times New Roman"/>
          <w:sz w:val="24"/>
          <w:szCs w:val="24"/>
          <w:lang w:eastAsia="hr-HR"/>
        </w:rPr>
        <w:t>je pravna osoba ili organizacijska jedinica (cjelina) unutar pravne osobe koja je ovlaštena od tijela državne uprave nadležnog za poslove zdravstva kao nacionalna referentna organizacija ili jedinica za provedbu službenih kontrola radi ispitivanja, kontrole i praćenja GMO-a i proizvoda koji sadrži i/ili se sastoji ili potječe od GMO-a, uključujući genetski modificiranu hranu i genetski modificiranu hranu za životinje te hranu/hranu za životinje koja može sadržavati i/ili se sastojati ili potjecati od GMO-a, uključujući i reprodukcijski materijal poljoprivrednog bilja, te sjemenski materijal, biljne dijelove i sadni materijal šumskih svojti za upotrebu u šumarstvu</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F7316B">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i/>
          <w:color w:val="000000"/>
          <w:sz w:val="24"/>
          <w:szCs w:val="24"/>
          <w:lang w:eastAsia="hr-HR"/>
        </w:rPr>
        <w:t>.</w:t>
      </w:r>
      <w:r w:rsidRPr="009B3158">
        <w:rPr>
          <w:rFonts w:ascii="Times New Roman" w:eastAsia="Times New Roman" w:hAnsi="Times New Roman" w:cs="Times New Roman"/>
          <w:i/>
          <w:color w:val="000000"/>
          <w:sz w:val="24"/>
          <w:szCs w:val="24"/>
          <w:lang w:eastAsia="hr-HR"/>
        </w:rPr>
        <w:t xml:space="preserve"> </w:t>
      </w:r>
      <w:r>
        <w:rPr>
          <w:rFonts w:ascii="Times New Roman" w:eastAsia="Times New Roman" w:hAnsi="Times New Roman" w:cs="Times New Roman"/>
          <w:i/>
          <w:color w:val="000000"/>
          <w:sz w:val="24"/>
          <w:szCs w:val="24"/>
          <w:lang w:eastAsia="hr-HR"/>
        </w:rPr>
        <w:t xml:space="preserve">Ministarstvo </w:t>
      </w:r>
      <w:r>
        <w:rPr>
          <w:rFonts w:ascii="Times New Roman" w:eastAsia="Times New Roman" w:hAnsi="Times New Roman" w:cs="Times New Roman"/>
          <w:color w:val="000000"/>
          <w:sz w:val="24"/>
          <w:szCs w:val="24"/>
          <w:lang w:eastAsia="hr-HR"/>
        </w:rPr>
        <w:t xml:space="preserve">je </w:t>
      </w:r>
      <w:r w:rsidRPr="00143BC1">
        <w:rPr>
          <w:rFonts w:ascii="Times New Roman" w:eastAsia="Times New Roman" w:hAnsi="Times New Roman" w:cs="Times New Roman"/>
          <w:color w:val="000000"/>
          <w:sz w:val="24"/>
          <w:szCs w:val="24"/>
          <w:lang w:eastAsia="hr-HR"/>
        </w:rPr>
        <w:t>ministarstvo nadležno za zdravstv</w:t>
      </w:r>
      <w:r>
        <w:rPr>
          <w:rFonts w:ascii="Times New Roman" w:eastAsia="Times New Roman" w:hAnsi="Times New Roman" w:cs="Times New Roman"/>
          <w:color w:val="000000"/>
          <w:sz w:val="24"/>
          <w:szCs w:val="24"/>
          <w:lang w:eastAsia="hr-HR"/>
        </w:rPr>
        <w:t xml:space="preserve">o </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491370">
        <w:rPr>
          <w:rFonts w:ascii="Times New Roman" w:eastAsia="Times New Roman" w:hAnsi="Times New Roman" w:cs="Times New Roman"/>
          <w:i/>
          <w:color w:val="000000"/>
          <w:sz w:val="24"/>
          <w:szCs w:val="24"/>
          <w:lang w:eastAsia="hr-HR"/>
        </w:rPr>
        <w:t>EURL-GMFF</w:t>
      </w:r>
      <w:r>
        <w:rPr>
          <w:rFonts w:ascii="Times New Roman" w:eastAsia="Times New Roman" w:hAnsi="Times New Roman" w:cs="Times New Roman"/>
          <w:i/>
          <w:color w:val="000000"/>
          <w:sz w:val="24"/>
          <w:szCs w:val="24"/>
          <w:lang w:eastAsia="hr-HR"/>
        </w:rPr>
        <w:t xml:space="preserve"> </w:t>
      </w:r>
      <w:r>
        <w:rPr>
          <w:rFonts w:ascii="Times New Roman" w:eastAsia="Times New Roman" w:hAnsi="Times New Roman" w:cs="Times New Roman"/>
          <w:color w:val="000000"/>
          <w:sz w:val="24"/>
          <w:szCs w:val="24"/>
          <w:lang w:eastAsia="hr-HR"/>
        </w:rPr>
        <w:t>je referentni laboratorij Europske unije za genetski modificiranu hranu i hranu za životinje</w:t>
      </w:r>
    </w:p>
    <w:p w:rsidR="00F7316B" w:rsidRPr="00491370" w:rsidRDefault="00F7316B" w:rsidP="00F7316B">
      <w:pPr>
        <w:spacing w:after="0" w:line="240" w:lineRule="auto"/>
        <w:jc w:val="both"/>
        <w:textAlignment w:val="baseline"/>
        <w:rPr>
          <w:rFonts w:ascii="Times New Roman" w:eastAsia="Times New Roman" w:hAnsi="Times New Roman" w:cs="Times New Roman"/>
          <w:i/>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F7316B">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i/>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491370">
        <w:rPr>
          <w:rFonts w:ascii="Times New Roman" w:eastAsia="Times New Roman" w:hAnsi="Times New Roman" w:cs="Times New Roman"/>
          <w:i/>
          <w:color w:val="000000"/>
          <w:sz w:val="24"/>
          <w:szCs w:val="24"/>
          <w:lang w:eastAsia="hr-HR"/>
        </w:rPr>
        <w:t>ENGL</w:t>
      </w:r>
      <w:r>
        <w:rPr>
          <w:rFonts w:ascii="Times New Roman" w:eastAsia="Times New Roman" w:hAnsi="Times New Roman" w:cs="Times New Roman"/>
          <w:i/>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je Europska mreža nacionalnih ovlaštenih laboratorija za GMO odgovorna za postavljanje standarda koji se primjenjuju na razini Europske unije za rutinske postupke i pouzdane metode ispitivanja GMO-a na nacionalnoj razini država članica Europske unije. </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B1061">
        <w:rPr>
          <w:rFonts w:ascii="Times New Roman" w:eastAsia="Times New Roman" w:hAnsi="Times New Roman" w:cs="Times New Roman"/>
          <w:color w:val="000000"/>
          <w:sz w:val="24"/>
          <w:szCs w:val="24"/>
          <w:lang w:eastAsia="hr-HR"/>
        </w:rPr>
        <w:t>Izrazi koji se koriste u ovome Pravilniku, a imaju rodno značenje</w:t>
      </w:r>
      <w:r>
        <w:rPr>
          <w:rFonts w:ascii="Times New Roman" w:eastAsia="Times New Roman" w:hAnsi="Times New Roman" w:cs="Times New Roman"/>
          <w:color w:val="000000"/>
          <w:sz w:val="24"/>
          <w:szCs w:val="24"/>
          <w:lang w:eastAsia="hr-HR"/>
        </w:rPr>
        <w:t xml:space="preserve"> odnose se </w:t>
      </w:r>
      <w:r w:rsidRPr="00CB1061">
        <w:rPr>
          <w:rFonts w:ascii="Times New Roman" w:eastAsia="Times New Roman" w:hAnsi="Times New Roman" w:cs="Times New Roman"/>
          <w:color w:val="000000"/>
          <w:sz w:val="24"/>
          <w:szCs w:val="24"/>
          <w:lang w:eastAsia="hr-HR"/>
        </w:rPr>
        <w:t>jednak</w:t>
      </w:r>
      <w:r>
        <w:rPr>
          <w:rFonts w:ascii="Times New Roman" w:eastAsia="Times New Roman" w:hAnsi="Times New Roman" w:cs="Times New Roman"/>
          <w:color w:val="000000"/>
          <w:sz w:val="24"/>
          <w:szCs w:val="24"/>
          <w:lang w:eastAsia="hr-HR"/>
        </w:rPr>
        <w:t>o</w:t>
      </w:r>
      <w:r w:rsidRPr="00CB1061">
        <w:rPr>
          <w:rFonts w:ascii="Times New Roman" w:eastAsia="Times New Roman" w:hAnsi="Times New Roman" w:cs="Times New Roman"/>
          <w:color w:val="000000"/>
          <w:sz w:val="24"/>
          <w:szCs w:val="24"/>
          <w:lang w:eastAsia="hr-HR"/>
        </w:rPr>
        <w:t xml:space="preserve"> na muški i ženski rod.</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9B3158"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9B3158">
        <w:rPr>
          <w:rFonts w:ascii="Times New Roman" w:eastAsia="Times New Roman" w:hAnsi="Times New Roman" w:cs="Times New Roman"/>
          <w:b/>
          <w:color w:val="000000"/>
          <w:sz w:val="24"/>
          <w:szCs w:val="24"/>
          <w:lang w:eastAsia="hr-HR"/>
        </w:rPr>
        <w:t>II.</w:t>
      </w:r>
      <w:r>
        <w:rPr>
          <w:rFonts w:ascii="Times New Roman" w:eastAsia="Times New Roman" w:hAnsi="Times New Roman" w:cs="Times New Roman"/>
          <w:b/>
          <w:color w:val="000000"/>
          <w:sz w:val="24"/>
          <w:szCs w:val="24"/>
          <w:lang w:eastAsia="hr-HR"/>
        </w:rPr>
        <w:t xml:space="preserve"> </w:t>
      </w:r>
      <w:r w:rsidRPr="009B3158">
        <w:rPr>
          <w:rFonts w:ascii="Times New Roman" w:eastAsia="Times New Roman" w:hAnsi="Times New Roman" w:cs="Times New Roman"/>
          <w:b/>
          <w:color w:val="000000"/>
          <w:sz w:val="24"/>
          <w:szCs w:val="24"/>
          <w:lang w:eastAsia="hr-HR"/>
        </w:rPr>
        <w:t>DETALJNI UVJETI KOJE MORAJU ISPUNJAVATI SLUŽBENI I NACIONALNI REFERENTNI LABORATORIJI</w:t>
      </w:r>
    </w:p>
    <w:p w:rsidR="00F7316B" w:rsidRPr="009B3158" w:rsidRDefault="00F7316B" w:rsidP="00F7316B">
      <w:pPr>
        <w:pStyle w:val="t-9-8"/>
        <w:jc w:val="center"/>
        <w:rPr>
          <w:b/>
          <w:color w:val="000000"/>
        </w:rPr>
      </w:pPr>
      <w:r w:rsidRPr="009B3158">
        <w:rPr>
          <w:b/>
          <w:color w:val="000000"/>
        </w:rPr>
        <w:t>Članak 4.</w:t>
      </w:r>
    </w:p>
    <w:p w:rsidR="00F7316B" w:rsidRDefault="00F7316B" w:rsidP="00F7316B">
      <w:pPr>
        <w:pStyle w:val="t-9-8"/>
        <w:jc w:val="both"/>
        <w:rPr>
          <w:color w:val="000000"/>
        </w:rPr>
      </w:pPr>
      <w:r>
        <w:rPr>
          <w:color w:val="000000"/>
        </w:rPr>
        <w:t>(1) Službeni i nacionalni referentni l</w:t>
      </w:r>
      <w:r w:rsidRPr="00980729">
        <w:rPr>
          <w:color w:val="000000"/>
        </w:rPr>
        <w:t>aboratoriji za ispitivanje, kontrolu i praćenje GMO-a</w:t>
      </w:r>
      <w:r>
        <w:rPr>
          <w:color w:val="000000"/>
        </w:rPr>
        <w:t xml:space="preserve"> i proizvoda koji se sastoji od ili sadrži GMO ili kombinaciju GMO-a moraju imati sljedeće prostorije:</w:t>
      </w:r>
    </w:p>
    <w:p w:rsidR="00F7316B" w:rsidRDefault="00F7316B" w:rsidP="00F7316B">
      <w:pPr>
        <w:pStyle w:val="t-9-8"/>
        <w:jc w:val="both"/>
        <w:rPr>
          <w:color w:val="000000"/>
        </w:rPr>
      </w:pPr>
      <w:r>
        <w:rPr>
          <w:color w:val="000000"/>
        </w:rPr>
        <w:t xml:space="preserve">1. prostoriju za pripremu uzoraka, odvojenu od ostatka laboratorija, s odgovarajućom ventilacijom </w:t>
      </w:r>
      <w:r w:rsidRPr="008C75A6">
        <w:rPr>
          <w:color w:val="000000"/>
        </w:rPr>
        <w:t>sa svrhom smanjivanja</w:t>
      </w:r>
      <w:r>
        <w:rPr>
          <w:color w:val="000000"/>
        </w:rPr>
        <w:t xml:space="preserve"> kontaminacije laboratorijskog prostora, opreme i uzoraka </w:t>
      </w:r>
    </w:p>
    <w:p w:rsidR="00F7316B" w:rsidRDefault="00F7316B" w:rsidP="00F7316B">
      <w:pPr>
        <w:pStyle w:val="t-9-8"/>
        <w:jc w:val="both"/>
        <w:rPr>
          <w:color w:val="000000"/>
        </w:rPr>
      </w:pPr>
      <w:r>
        <w:rPr>
          <w:color w:val="000000"/>
        </w:rPr>
        <w:t xml:space="preserve">2. odvojenu </w:t>
      </w:r>
      <w:r w:rsidRPr="006E3F24">
        <w:rPr>
          <w:color w:val="000000"/>
        </w:rPr>
        <w:t xml:space="preserve">prostoriju </w:t>
      </w:r>
      <w:r>
        <w:rPr>
          <w:color w:val="000000"/>
        </w:rPr>
        <w:t xml:space="preserve">koja služi za izolaciju nukleinskih kiselina (DNA i RNA) </w:t>
      </w:r>
    </w:p>
    <w:p w:rsidR="00F7316B" w:rsidRDefault="00F7316B" w:rsidP="00F7316B">
      <w:pPr>
        <w:pStyle w:val="t-9-8"/>
        <w:jc w:val="both"/>
        <w:rPr>
          <w:color w:val="000000"/>
        </w:rPr>
      </w:pPr>
      <w:r>
        <w:rPr>
          <w:color w:val="000000"/>
        </w:rPr>
        <w:lastRenderedPageBreak/>
        <w:t>3.</w:t>
      </w:r>
      <w:r w:rsidR="00E93B86">
        <w:rPr>
          <w:color w:val="000000"/>
        </w:rPr>
        <w:t xml:space="preserve"> </w:t>
      </w:r>
      <w:r>
        <w:rPr>
          <w:color w:val="000000"/>
        </w:rPr>
        <w:t>odvojenu prostoriju i/ili odvojeni prostor za pripremu reakcijske smjese bez dodavanja  izoliranih nukleinskih kiselina</w:t>
      </w:r>
    </w:p>
    <w:p w:rsidR="00F7316B" w:rsidRDefault="00F7316B" w:rsidP="00F7316B">
      <w:pPr>
        <w:pStyle w:val="t-9-8"/>
        <w:jc w:val="both"/>
        <w:rPr>
          <w:color w:val="000000"/>
        </w:rPr>
      </w:pPr>
      <w:r>
        <w:rPr>
          <w:color w:val="000000"/>
        </w:rPr>
        <w:t xml:space="preserve">4. </w:t>
      </w:r>
      <w:r w:rsidRPr="006E3F24">
        <w:rPr>
          <w:color w:val="000000"/>
        </w:rPr>
        <w:t xml:space="preserve">odvojenu prostoriju </w:t>
      </w:r>
      <w:r>
        <w:rPr>
          <w:color w:val="000000"/>
        </w:rPr>
        <w:t>i/</w:t>
      </w:r>
      <w:r w:rsidRPr="006E3F24">
        <w:rPr>
          <w:color w:val="000000"/>
        </w:rPr>
        <w:t xml:space="preserve">ili odvojeni prostor </w:t>
      </w:r>
      <w:r>
        <w:rPr>
          <w:color w:val="000000"/>
        </w:rPr>
        <w:t xml:space="preserve">(npr. sigurnosni kabinet) za lančanu reakciju polimerazom (PCR) </w:t>
      </w:r>
    </w:p>
    <w:p w:rsidR="00F7316B" w:rsidRDefault="00F7316B" w:rsidP="00F7316B">
      <w:pPr>
        <w:pStyle w:val="t-9-8"/>
        <w:jc w:val="both"/>
        <w:rPr>
          <w:color w:val="000000"/>
        </w:rPr>
      </w:pPr>
      <w:r>
        <w:rPr>
          <w:color w:val="000000"/>
        </w:rPr>
        <w:t>5. prostoriju za vođenje administracije</w:t>
      </w:r>
    </w:p>
    <w:p w:rsidR="00F7316B" w:rsidRDefault="00F7316B" w:rsidP="00F7316B">
      <w:pPr>
        <w:pStyle w:val="t-9-8"/>
        <w:jc w:val="both"/>
        <w:rPr>
          <w:color w:val="000000"/>
        </w:rPr>
      </w:pPr>
      <w:r>
        <w:rPr>
          <w:color w:val="000000"/>
        </w:rPr>
        <w:t>6. prostor za čuvanje radne odjeće i obuće</w:t>
      </w:r>
    </w:p>
    <w:p w:rsidR="00F7316B" w:rsidRDefault="00F7316B" w:rsidP="00F7316B">
      <w:pPr>
        <w:pStyle w:val="t-9-8"/>
        <w:jc w:val="both"/>
        <w:rPr>
          <w:color w:val="000000"/>
        </w:rPr>
      </w:pPr>
      <w:r>
        <w:rPr>
          <w:color w:val="000000"/>
        </w:rPr>
        <w:t>7. sanitarni čvor.</w:t>
      </w:r>
    </w:p>
    <w:p w:rsidR="00F7316B" w:rsidRDefault="00F7316B" w:rsidP="00F7316B">
      <w:pPr>
        <w:pStyle w:val="t-9-8"/>
        <w:jc w:val="both"/>
        <w:rPr>
          <w:color w:val="000000"/>
        </w:rPr>
      </w:pPr>
      <w:r>
        <w:rPr>
          <w:color w:val="000000"/>
        </w:rPr>
        <w:t>(2) Prostorije i/ili prostori iz stavka 1. točke 1. do točke 5. ovoga članka moraju činiti funkcionalnu cjelinu sukladno dobroj laboratorijskoj praksi.</w:t>
      </w:r>
    </w:p>
    <w:p w:rsidR="00F7316B" w:rsidRDefault="00F7316B" w:rsidP="00F7316B">
      <w:pPr>
        <w:pStyle w:val="t-9-8"/>
        <w:jc w:val="both"/>
        <w:rPr>
          <w:color w:val="000000"/>
        </w:rPr>
      </w:pPr>
      <w:r>
        <w:rPr>
          <w:color w:val="000000"/>
        </w:rPr>
        <w:t>(3) Raspored prostorija mora biti takav da se kontaminacija ili eventualno miješanje uzoraka i/ili referentnih tvari svede na najmanju moguću mjeru.</w:t>
      </w:r>
    </w:p>
    <w:p w:rsidR="00F7316B" w:rsidRPr="009B3158" w:rsidRDefault="00F7316B" w:rsidP="00F7316B">
      <w:pPr>
        <w:pStyle w:val="clanak"/>
        <w:rPr>
          <w:b/>
          <w:color w:val="000000"/>
        </w:rPr>
      </w:pPr>
      <w:r w:rsidRPr="009B3158">
        <w:rPr>
          <w:b/>
          <w:color w:val="000000"/>
        </w:rPr>
        <w:t>Članak 5.</w:t>
      </w:r>
    </w:p>
    <w:p w:rsidR="00F7316B" w:rsidRDefault="00F7316B" w:rsidP="00F7316B">
      <w:pPr>
        <w:pStyle w:val="t-9-8"/>
        <w:jc w:val="both"/>
        <w:rPr>
          <w:color w:val="000000"/>
        </w:rPr>
      </w:pPr>
      <w:r w:rsidRPr="00B37D24">
        <w:rPr>
          <w:color w:val="000000"/>
        </w:rPr>
        <w:t>(1</w:t>
      </w:r>
      <w:r>
        <w:rPr>
          <w:color w:val="000000"/>
        </w:rPr>
        <w:t>) Podovi prostorija moraju biti izvedeni od čvrstog, neklizajućeg i na nagrizajuće tvari otpornog materijala, glatkih i potpuno ravnih površina koji omogućava lako pranje i održavanje.</w:t>
      </w:r>
    </w:p>
    <w:p w:rsidR="00F7316B" w:rsidRDefault="00F7316B" w:rsidP="00F7316B">
      <w:pPr>
        <w:pStyle w:val="t-9-8"/>
        <w:jc w:val="both"/>
        <w:rPr>
          <w:color w:val="000000"/>
        </w:rPr>
      </w:pPr>
      <w:r>
        <w:rPr>
          <w:color w:val="000000"/>
        </w:rPr>
        <w:t>(2) Zidovi prostorija moraju biti glatkih i ravnih površina, izrađeni od materijala otpornog na nagrizajuće tvari, koji omogućava lako pranje i održavanje.</w:t>
      </w:r>
    </w:p>
    <w:p w:rsidR="00F7316B" w:rsidRDefault="00F7316B" w:rsidP="00F7316B">
      <w:pPr>
        <w:pStyle w:val="t-9-8"/>
        <w:jc w:val="both"/>
        <w:rPr>
          <w:color w:val="000000"/>
        </w:rPr>
      </w:pPr>
      <w:r>
        <w:rPr>
          <w:color w:val="000000"/>
        </w:rPr>
        <w:t>(3) Radne površine iz članka 4. ovoga Pravilnika moraju biti otporne na vodu, kiseline, lužine, otapala, dezinficijense, dekontaminirajuća sredstva i prikladne za jednostavno održavanje.</w:t>
      </w:r>
    </w:p>
    <w:p w:rsidR="00F7316B" w:rsidRPr="009B3158" w:rsidRDefault="00F7316B" w:rsidP="00F7316B">
      <w:pPr>
        <w:pStyle w:val="clanak"/>
        <w:rPr>
          <w:b/>
          <w:color w:val="000000"/>
        </w:rPr>
      </w:pPr>
      <w:r w:rsidRPr="009B3158">
        <w:rPr>
          <w:b/>
          <w:color w:val="000000"/>
        </w:rPr>
        <w:t>Članak 6.</w:t>
      </w:r>
    </w:p>
    <w:p w:rsidR="00F7316B" w:rsidRDefault="00F7316B" w:rsidP="00F7316B">
      <w:pPr>
        <w:pStyle w:val="t-9-8"/>
        <w:jc w:val="both"/>
        <w:rPr>
          <w:color w:val="000000"/>
        </w:rPr>
      </w:pPr>
      <w:r w:rsidRPr="00B37D24">
        <w:rPr>
          <w:color w:val="000000"/>
        </w:rPr>
        <w:t>(1</w:t>
      </w:r>
      <w:r>
        <w:rPr>
          <w:color w:val="000000"/>
        </w:rPr>
        <w:t>) Službeni i nacionalni referentni l</w:t>
      </w:r>
      <w:r w:rsidRPr="00980729">
        <w:rPr>
          <w:color w:val="000000"/>
        </w:rPr>
        <w:t>aboratoriji za ispitivanje, kontrolu i praćenje GMO-a</w:t>
      </w:r>
      <w:r>
        <w:rPr>
          <w:color w:val="000000"/>
        </w:rPr>
        <w:t xml:space="preserve"> i proizvoda koji se sastoji od ili sadrži GMO ili kombinaciju GMO-a, moraju imati odgovarajuću opremu kojom mogu vršiti analize sukladno važećim referentnim, validiranim metodama referentnog laboratorija Europske unije za GM hranu i GM hranu za životinje (EURL GMFF):</w:t>
      </w:r>
    </w:p>
    <w:p w:rsidR="00F7316B" w:rsidRDefault="00F7316B" w:rsidP="00F7316B">
      <w:pPr>
        <w:pStyle w:val="t-9-8"/>
        <w:jc w:val="both"/>
        <w:rPr>
          <w:color w:val="000000"/>
        </w:rPr>
      </w:pPr>
      <w:r>
        <w:rPr>
          <w:color w:val="000000"/>
        </w:rPr>
        <w:t>– uređaj za lančanu reakciju polimerazom u stvarnom vremenu</w:t>
      </w:r>
    </w:p>
    <w:p w:rsidR="00F7316B" w:rsidRDefault="00F7316B" w:rsidP="00F7316B">
      <w:pPr>
        <w:pStyle w:val="t-9-8"/>
        <w:jc w:val="both"/>
        <w:rPr>
          <w:color w:val="000000"/>
        </w:rPr>
      </w:pPr>
      <w:r>
        <w:rPr>
          <w:color w:val="000000"/>
        </w:rPr>
        <w:t>– termomikser i/ili termoblok</w:t>
      </w:r>
    </w:p>
    <w:p w:rsidR="00F7316B" w:rsidRDefault="00F7316B" w:rsidP="00F7316B">
      <w:pPr>
        <w:pStyle w:val="t-9-8"/>
        <w:jc w:val="both"/>
        <w:rPr>
          <w:color w:val="000000"/>
        </w:rPr>
      </w:pPr>
      <w:r>
        <w:rPr>
          <w:color w:val="000000"/>
        </w:rPr>
        <w:t>– centrifugu</w:t>
      </w:r>
    </w:p>
    <w:p w:rsidR="00F7316B" w:rsidRDefault="00F7316B" w:rsidP="00F7316B">
      <w:pPr>
        <w:pStyle w:val="t-9-8"/>
        <w:jc w:val="both"/>
        <w:rPr>
          <w:color w:val="000000"/>
        </w:rPr>
      </w:pPr>
      <w:r>
        <w:rPr>
          <w:color w:val="000000"/>
        </w:rPr>
        <w:t>– spektrofotometar ili fluorometar</w:t>
      </w:r>
    </w:p>
    <w:p w:rsidR="00F7316B" w:rsidRDefault="00F7316B" w:rsidP="00F7316B">
      <w:pPr>
        <w:pStyle w:val="t-9-8"/>
        <w:jc w:val="both"/>
        <w:rPr>
          <w:color w:val="000000"/>
        </w:rPr>
      </w:pPr>
      <w:r>
        <w:rPr>
          <w:color w:val="000000"/>
        </w:rPr>
        <w:t>– hladnjak</w:t>
      </w:r>
    </w:p>
    <w:p w:rsidR="00F7316B" w:rsidRDefault="00F7316B" w:rsidP="00F7316B">
      <w:pPr>
        <w:pStyle w:val="t-9-8"/>
        <w:jc w:val="both"/>
        <w:rPr>
          <w:color w:val="000000"/>
        </w:rPr>
      </w:pPr>
      <w:r>
        <w:rPr>
          <w:color w:val="000000"/>
        </w:rPr>
        <w:t xml:space="preserve">– zamrzivač (–20 °C) </w:t>
      </w:r>
    </w:p>
    <w:p w:rsidR="00F7316B" w:rsidRDefault="00F7316B" w:rsidP="00F7316B">
      <w:pPr>
        <w:pStyle w:val="t-9-8"/>
        <w:jc w:val="both"/>
        <w:rPr>
          <w:color w:val="000000"/>
        </w:rPr>
      </w:pPr>
      <w:r>
        <w:rPr>
          <w:color w:val="000000"/>
        </w:rPr>
        <w:t>– mlin</w:t>
      </w:r>
    </w:p>
    <w:p w:rsidR="00F7316B" w:rsidRDefault="00F7316B" w:rsidP="00F7316B">
      <w:pPr>
        <w:pStyle w:val="t-9-8"/>
        <w:jc w:val="both"/>
        <w:rPr>
          <w:color w:val="000000"/>
        </w:rPr>
      </w:pPr>
      <w:r>
        <w:rPr>
          <w:color w:val="000000"/>
        </w:rPr>
        <w:lastRenderedPageBreak/>
        <w:t>– analitičku digitalnu vagu</w:t>
      </w:r>
    </w:p>
    <w:p w:rsidR="00F7316B" w:rsidRDefault="00F7316B" w:rsidP="00F7316B">
      <w:pPr>
        <w:pStyle w:val="t-9-8"/>
        <w:jc w:val="both"/>
        <w:rPr>
          <w:color w:val="000000"/>
        </w:rPr>
      </w:pPr>
      <w:r>
        <w:rPr>
          <w:color w:val="000000"/>
        </w:rPr>
        <w:t>– tresilicu</w:t>
      </w:r>
    </w:p>
    <w:p w:rsidR="00F7316B" w:rsidRDefault="00F7316B" w:rsidP="00F7316B">
      <w:pPr>
        <w:pStyle w:val="t-9-8"/>
        <w:jc w:val="both"/>
        <w:rPr>
          <w:color w:val="000000"/>
        </w:rPr>
      </w:pPr>
      <w:r>
        <w:rPr>
          <w:color w:val="000000"/>
        </w:rPr>
        <w:t>– automatske pipete različitih volumena</w:t>
      </w:r>
    </w:p>
    <w:p w:rsidR="00F7316B" w:rsidRDefault="00F7316B" w:rsidP="00F7316B">
      <w:pPr>
        <w:pStyle w:val="t-9-8"/>
        <w:jc w:val="both"/>
        <w:rPr>
          <w:color w:val="000000"/>
        </w:rPr>
      </w:pPr>
      <w:r>
        <w:rPr>
          <w:color w:val="000000"/>
        </w:rPr>
        <w:t>– kabinet za rad u sterilnim uvjetima</w:t>
      </w:r>
    </w:p>
    <w:p w:rsidR="00F7316B" w:rsidRDefault="00F7316B" w:rsidP="00F7316B">
      <w:pPr>
        <w:pStyle w:val="t-9-8"/>
        <w:jc w:val="both"/>
        <w:rPr>
          <w:color w:val="000000"/>
        </w:rPr>
      </w:pPr>
      <w:r>
        <w:rPr>
          <w:color w:val="000000"/>
        </w:rPr>
        <w:t>– homogenizator.</w:t>
      </w:r>
    </w:p>
    <w:p w:rsidR="00F7316B" w:rsidRPr="009B3158" w:rsidRDefault="00F7316B" w:rsidP="00F7316B">
      <w:pPr>
        <w:pStyle w:val="clanak"/>
        <w:rPr>
          <w:b/>
          <w:color w:val="000000"/>
        </w:rPr>
      </w:pPr>
      <w:r w:rsidRPr="009B3158">
        <w:rPr>
          <w:b/>
          <w:color w:val="000000"/>
        </w:rPr>
        <w:t>Članak 7.</w:t>
      </w:r>
    </w:p>
    <w:p w:rsidR="00F7316B" w:rsidRDefault="00F7316B" w:rsidP="00F7316B">
      <w:pPr>
        <w:pStyle w:val="t-9-8"/>
        <w:jc w:val="both"/>
        <w:rPr>
          <w:color w:val="000000"/>
        </w:rPr>
      </w:pPr>
      <w:r w:rsidRPr="00B37D24">
        <w:rPr>
          <w:color w:val="000000"/>
        </w:rPr>
        <w:t>(1</w:t>
      </w:r>
      <w:r>
        <w:rPr>
          <w:color w:val="000000"/>
        </w:rPr>
        <w:t>) Službeni i nacionalni referentni l</w:t>
      </w:r>
      <w:r w:rsidRPr="00980729">
        <w:rPr>
          <w:color w:val="000000"/>
        </w:rPr>
        <w:t>aboratoriji za ispitivanje, kontrolu i praćenje GMO-a</w:t>
      </w:r>
      <w:r>
        <w:rPr>
          <w:color w:val="000000"/>
        </w:rPr>
        <w:t xml:space="preserve"> i proizvoda koji se sastoji od ili sadrži GMO ili kombinaciju GMO-a moraju u radnom odnosu imati zaposlene najmanje dvije osobe </w:t>
      </w:r>
      <w:r w:rsidRPr="00195E49">
        <w:rPr>
          <w:color w:val="000000"/>
        </w:rPr>
        <w:t>na neodređeno vrijeme</w:t>
      </w:r>
      <w:r>
        <w:rPr>
          <w:color w:val="000000"/>
        </w:rPr>
        <w:t xml:space="preserve">, visoke stručne spreme iz područja prirodnih, </w:t>
      </w:r>
      <w:r w:rsidRPr="005D1688">
        <w:rPr>
          <w:color w:val="000000"/>
        </w:rPr>
        <w:t xml:space="preserve">biomedicinskih </w:t>
      </w:r>
      <w:r>
        <w:rPr>
          <w:color w:val="000000"/>
        </w:rPr>
        <w:t>ili biotehničkih znanosti.</w:t>
      </w:r>
    </w:p>
    <w:p w:rsidR="00F7316B" w:rsidRDefault="00F7316B" w:rsidP="00F7316B">
      <w:pPr>
        <w:pStyle w:val="t-9-8"/>
        <w:jc w:val="both"/>
        <w:rPr>
          <w:color w:val="000000"/>
        </w:rPr>
      </w:pPr>
      <w:r>
        <w:rPr>
          <w:color w:val="000000"/>
        </w:rPr>
        <w:t xml:space="preserve">(2) Najmanje jedna zaposlena osoba iz stavka 1. ovoga članka mora imati završenu specijaliziranu obuku za detekciju GMO-a u jednom od laboratorija iz </w:t>
      </w:r>
      <w:r w:rsidR="006B425B">
        <w:rPr>
          <w:color w:val="000000"/>
        </w:rPr>
        <w:t xml:space="preserve">Europske mreže nacionalnih ovlaštenih laboratorija za GMO (u daljnjem tekstu: </w:t>
      </w:r>
      <w:r>
        <w:rPr>
          <w:color w:val="000000"/>
        </w:rPr>
        <w:t>ENGL</w:t>
      </w:r>
      <w:r w:rsidR="008B0062">
        <w:rPr>
          <w:color w:val="000000"/>
        </w:rPr>
        <w:t>-a</w:t>
      </w:r>
      <w:r w:rsidR="006B425B">
        <w:rPr>
          <w:color w:val="000000"/>
        </w:rPr>
        <w:t>)</w:t>
      </w:r>
      <w:r>
        <w:rPr>
          <w:color w:val="000000"/>
        </w:rPr>
        <w:t>.</w:t>
      </w: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II</w:t>
      </w:r>
      <w:r>
        <w:rPr>
          <w:rFonts w:ascii="Times New Roman" w:eastAsia="Times New Roman" w:hAnsi="Times New Roman" w:cs="Times New Roman"/>
          <w:b/>
          <w:color w:val="000000"/>
          <w:sz w:val="24"/>
          <w:szCs w:val="24"/>
          <w:lang w:eastAsia="hr-HR"/>
        </w:rPr>
        <w:t>I</w:t>
      </w:r>
      <w:r w:rsidRPr="00CB1061">
        <w:rPr>
          <w:rFonts w:ascii="Times New Roman" w:eastAsia="Times New Roman" w:hAnsi="Times New Roman" w:cs="Times New Roman"/>
          <w:b/>
          <w:color w:val="000000"/>
          <w:sz w:val="24"/>
          <w:szCs w:val="24"/>
          <w:lang w:eastAsia="hr-HR"/>
        </w:rPr>
        <w:t>. POSTUPAK I NAČIN OVLAŠĆIVANJA SLUŽBENIH LABORATORIJA ZA GMO</w:t>
      </w: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8</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E83127" w:rsidRDefault="00F7316B" w:rsidP="00F7316B">
      <w:pPr>
        <w:shd w:val="clear" w:color="auto" w:fill="FFFFFF" w:themeFill="background1"/>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(1) </w:t>
      </w:r>
      <w:r w:rsidRPr="00CB1061">
        <w:rPr>
          <w:rFonts w:ascii="Times New Roman" w:eastAsia="Times New Roman" w:hAnsi="Times New Roman" w:cs="Times New Roman"/>
          <w:color w:val="000000"/>
          <w:sz w:val="24"/>
          <w:szCs w:val="24"/>
          <w:lang w:eastAsia="hr-HR"/>
        </w:rPr>
        <w:t xml:space="preserve">Zahtjev za izdavanje rješenja kojim se daje ovlaštenje za ispitivanje, kontrolu i praćenje </w:t>
      </w:r>
      <w:r>
        <w:rPr>
          <w:rFonts w:ascii="Times New Roman" w:eastAsia="Times New Roman" w:hAnsi="Times New Roman" w:cs="Times New Roman"/>
          <w:color w:val="000000"/>
          <w:sz w:val="24"/>
          <w:szCs w:val="24"/>
          <w:lang w:eastAsia="hr-HR"/>
        </w:rPr>
        <w:t xml:space="preserve">GMO-a i </w:t>
      </w:r>
      <w:r w:rsidRPr="00040564">
        <w:rPr>
          <w:rFonts w:ascii="Times New Roman" w:eastAsia="Times New Roman" w:hAnsi="Times New Roman" w:cs="Times New Roman"/>
          <w:color w:val="000000"/>
          <w:sz w:val="24"/>
          <w:szCs w:val="24"/>
          <w:lang w:eastAsia="hr-HR"/>
        </w:rPr>
        <w:t>proizvoda koji se sastoji od ili sadrži GMO ili kombinaciju GMO-a</w:t>
      </w:r>
      <w:r>
        <w:rPr>
          <w:rFonts w:ascii="Times New Roman" w:eastAsia="Times New Roman" w:hAnsi="Times New Roman" w:cs="Times New Roman"/>
          <w:color w:val="000000"/>
          <w:sz w:val="24"/>
          <w:szCs w:val="24"/>
          <w:lang w:eastAsia="hr-HR"/>
        </w:rPr>
        <w:t xml:space="preserve"> i </w:t>
      </w:r>
      <w:r w:rsidRPr="00CB1061">
        <w:rPr>
          <w:rFonts w:ascii="Times New Roman" w:eastAsia="Times New Roman" w:hAnsi="Times New Roman" w:cs="Times New Roman"/>
          <w:color w:val="000000"/>
          <w:sz w:val="24"/>
          <w:szCs w:val="24"/>
          <w:lang w:eastAsia="hr-HR"/>
        </w:rPr>
        <w:t>GM hrane i GM hrane za životinje i hrane/hrane za životinje koja</w:t>
      </w:r>
      <w:r>
        <w:rPr>
          <w:rFonts w:ascii="Times New Roman" w:eastAsia="Times New Roman" w:hAnsi="Times New Roman" w:cs="Times New Roman"/>
          <w:color w:val="000000"/>
          <w:sz w:val="24"/>
          <w:szCs w:val="24"/>
          <w:lang w:eastAsia="hr-HR"/>
        </w:rPr>
        <w:t xml:space="preserve"> se može sastojati od ili sadržavati GMO ili kombinaciju GMO </w:t>
      </w:r>
      <w:r w:rsidRPr="00CB1061">
        <w:rPr>
          <w:rFonts w:ascii="Times New Roman" w:eastAsia="Times New Roman" w:hAnsi="Times New Roman" w:cs="Times New Roman"/>
          <w:color w:val="000000"/>
          <w:sz w:val="24"/>
          <w:szCs w:val="24"/>
          <w:lang w:eastAsia="hr-HR"/>
        </w:rPr>
        <w:t>hrane i GM hrane za životinje i hrane/hrane za životinje koja može sadržavati i/ili se sastojati ili potjecati od</w:t>
      </w:r>
      <w:r>
        <w:rPr>
          <w:rFonts w:ascii="Times New Roman" w:eastAsia="Times New Roman" w:hAnsi="Times New Roman" w:cs="Times New Roman"/>
          <w:color w:val="000000"/>
          <w:sz w:val="24"/>
          <w:szCs w:val="24"/>
          <w:lang w:eastAsia="hr-HR"/>
        </w:rPr>
        <w:t xml:space="preserve"> GMO-a</w:t>
      </w:r>
      <w:r w:rsidRPr="00CB1061">
        <w:rPr>
          <w:rFonts w:ascii="Times New Roman" w:eastAsia="Times New Roman" w:hAnsi="Times New Roman" w:cs="Times New Roman"/>
          <w:color w:val="000000"/>
          <w:sz w:val="24"/>
          <w:szCs w:val="24"/>
          <w:lang w:eastAsia="hr-HR"/>
        </w:rPr>
        <w:t>,</w:t>
      </w:r>
      <w:r w:rsidRPr="00E36EEA">
        <w:rPr>
          <w:rFonts w:ascii="Times New Roman" w:eastAsia="Times New Roman" w:hAnsi="Times New Roman" w:cs="Times New Roman"/>
          <w:sz w:val="24"/>
          <w:szCs w:val="24"/>
          <w:lang w:eastAsia="hr-HR"/>
        </w:rPr>
        <w:t xml:space="preserve"> </w:t>
      </w:r>
      <w:r w:rsidRPr="002376AF">
        <w:rPr>
          <w:rFonts w:ascii="Times New Roman" w:eastAsia="Times New Roman" w:hAnsi="Times New Roman" w:cs="Times New Roman"/>
          <w:sz w:val="24"/>
          <w:szCs w:val="24"/>
          <w:lang w:eastAsia="hr-HR"/>
        </w:rPr>
        <w:t>uključujući i reprodukcijski materijal poljoprivrednog bilja te sjemenski materijal, biljne dijelove i sadni materijal šumskih svojti za upotrebu u šumarstvu</w:t>
      </w:r>
      <w:r>
        <w:rPr>
          <w:rFonts w:ascii="Times New Roman" w:eastAsia="Times New Roman" w:hAnsi="Times New Roman" w:cs="Times New Roman"/>
          <w:sz w:val="24"/>
          <w:szCs w:val="24"/>
          <w:lang w:eastAsia="hr-HR"/>
        </w:rPr>
        <w:t xml:space="preserve"> </w:t>
      </w:r>
      <w:r w:rsidRPr="00CB1061">
        <w:rPr>
          <w:rFonts w:ascii="Times New Roman" w:eastAsia="Times New Roman" w:hAnsi="Times New Roman" w:cs="Times New Roman"/>
          <w:color w:val="000000"/>
          <w:sz w:val="24"/>
          <w:szCs w:val="24"/>
          <w:lang w:eastAsia="hr-HR"/>
        </w:rPr>
        <w:t>za provedbu službenih kontrola podnosi se</w:t>
      </w:r>
      <w:r>
        <w:rPr>
          <w:rFonts w:ascii="Times New Roman" w:eastAsia="Times New Roman" w:hAnsi="Times New Roman" w:cs="Times New Roman"/>
          <w:color w:val="000000"/>
          <w:sz w:val="24"/>
          <w:szCs w:val="24"/>
          <w:lang w:eastAsia="hr-HR"/>
        </w:rPr>
        <w:t xml:space="preserve"> nadležnom tijelu.</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B1061">
        <w:rPr>
          <w:rFonts w:ascii="Times New Roman" w:eastAsia="Times New Roman" w:hAnsi="Times New Roman" w:cs="Times New Roman"/>
          <w:color w:val="000000"/>
          <w:sz w:val="24"/>
          <w:szCs w:val="24"/>
          <w:lang w:eastAsia="hr-HR"/>
        </w:rPr>
        <w:t>Zahtjev iz stavka 1. ovog</w:t>
      </w:r>
      <w:r>
        <w:rPr>
          <w:rFonts w:ascii="Times New Roman" w:eastAsia="Times New Roman" w:hAnsi="Times New Roman" w:cs="Times New Roman"/>
          <w:color w:val="000000"/>
          <w:sz w:val="24"/>
          <w:szCs w:val="24"/>
          <w:lang w:eastAsia="hr-HR"/>
        </w:rPr>
        <w:t>a</w:t>
      </w:r>
      <w:r w:rsidRPr="00CB1061">
        <w:rPr>
          <w:rFonts w:ascii="Times New Roman" w:eastAsia="Times New Roman" w:hAnsi="Times New Roman" w:cs="Times New Roman"/>
          <w:color w:val="000000"/>
          <w:sz w:val="24"/>
          <w:szCs w:val="24"/>
          <w:lang w:eastAsia="hr-HR"/>
        </w:rPr>
        <w:t xml:space="preserve"> članka mo</w:t>
      </w:r>
      <w:r>
        <w:rPr>
          <w:rFonts w:ascii="Times New Roman" w:eastAsia="Times New Roman" w:hAnsi="Times New Roman" w:cs="Times New Roman"/>
          <w:color w:val="000000"/>
          <w:sz w:val="24"/>
          <w:szCs w:val="24"/>
          <w:lang w:eastAsia="hr-HR"/>
        </w:rPr>
        <w:t>že</w:t>
      </w:r>
      <w:r w:rsidRPr="00CB1061">
        <w:rPr>
          <w:rFonts w:ascii="Times New Roman" w:eastAsia="Times New Roman" w:hAnsi="Times New Roman" w:cs="Times New Roman"/>
          <w:color w:val="000000"/>
          <w:sz w:val="24"/>
          <w:szCs w:val="24"/>
          <w:lang w:eastAsia="hr-HR"/>
        </w:rPr>
        <w:t xml:space="preserve"> podnijeti laboratorij koji ispunjava</w:t>
      </w:r>
      <w:r>
        <w:rPr>
          <w:rFonts w:ascii="Times New Roman" w:eastAsia="Times New Roman" w:hAnsi="Times New Roman" w:cs="Times New Roman"/>
          <w:color w:val="000000"/>
          <w:sz w:val="24"/>
          <w:szCs w:val="24"/>
          <w:lang w:eastAsia="hr-HR"/>
        </w:rPr>
        <w:t xml:space="preserve"> uvjete iz članka 4., 5., 6. i</w:t>
      </w:r>
      <w:r w:rsidRPr="00CB10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7. ovoga Pravilnika.</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CB1061">
        <w:rPr>
          <w:rFonts w:ascii="Times New Roman" w:eastAsia="Times New Roman" w:hAnsi="Times New Roman" w:cs="Times New Roman"/>
          <w:color w:val="000000"/>
          <w:sz w:val="24"/>
          <w:szCs w:val="24"/>
          <w:lang w:eastAsia="hr-HR"/>
        </w:rPr>
        <w:t xml:space="preserve">Zahtjev </w:t>
      </w:r>
      <w:r>
        <w:rPr>
          <w:rFonts w:ascii="Times New Roman" w:eastAsia="Times New Roman" w:hAnsi="Times New Roman" w:cs="Times New Roman"/>
          <w:color w:val="000000"/>
          <w:sz w:val="24"/>
          <w:szCs w:val="24"/>
          <w:lang w:eastAsia="hr-HR"/>
        </w:rPr>
        <w:t>iz stavka 1. ovoga članka</w:t>
      </w:r>
      <w:r w:rsidRPr="00CB1061">
        <w:rPr>
          <w:rFonts w:ascii="Times New Roman" w:eastAsia="Times New Roman" w:hAnsi="Times New Roman" w:cs="Times New Roman"/>
          <w:color w:val="000000"/>
          <w:sz w:val="24"/>
          <w:szCs w:val="24"/>
          <w:lang w:eastAsia="hr-HR"/>
        </w:rPr>
        <w:t xml:space="preserve"> mora sadržavati podatke o podnositelju zahtjeva (adresa, OIB, odgovorna osoba u pravnoj osobi, kontakt osoba) te dokaze o ispunjavanju uvjeta iz članka </w:t>
      </w:r>
      <w:r>
        <w:rPr>
          <w:rFonts w:ascii="Times New Roman" w:eastAsia="Times New Roman" w:hAnsi="Times New Roman" w:cs="Times New Roman"/>
          <w:color w:val="000000"/>
          <w:sz w:val="24"/>
          <w:szCs w:val="24"/>
          <w:lang w:eastAsia="hr-HR"/>
        </w:rPr>
        <w:t xml:space="preserve">4., </w:t>
      </w:r>
      <w:r w:rsidRPr="00CB1061">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6. i 7.</w:t>
      </w:r>
      <w:r w:rsidRPr="00CB1061">
        <w:rPr>
          <w:rFonts w:ascii="Times New Roman" w:eastAsia="Times New Roman" w:hAnsi="Times New Roman" w:cs="Times New Roman"/>
          <w:color w:val="000000"/>
          <w:sz w:val="24"/>
          <w:szCs w:val="24"/>
          <w:lang w:eastAsia="hr-HR"/>
        </w:rPr>
        <w:t xml:space="preserve"> ovog</w:t>
      </w:r>
      <w:r>
        <w:rPr>
          <w:rFonts w:ascii="Times New Roman" w:eastAsia="Times New Roman" w:hAnsi="Times New Roman" w:cs="Times New Roman"/>
          <w:color w:val="000000"/>
          <w:sz w:val="24"/>
          <w:szCs w:val="24"/>
          <w:lang w:eastAsia="hr-HR"/>
        </w:rPr>
        <w:t>a</w:t>
      </w:r>
      <w:r w:rsidRPr="00CB1061">
        <w:rPr>
          <w:rFonts w:ascii="Times New Roman" w:eastAsia="Times New Roman" w:hAnsi="Times New Roman" w:cs="Times New Roman"/>
          <w:color w:val="000000"/>
          <w:sz w:val="24"/>
          <w:szCs w:val="24"/>
          <w:lang w:eastAsia="hr-HR"/>
        </w:rPr>
        <w:t xml:space="preserve"> Pravilnika.</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Zahtjevu iz stavka 1. ovoga članka prilaže se dokaz o plaćenoj upravnoj pristojbi sukladno zakonu kojim se uređuje plaćanje upravnih pristojbi.</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O zahtjevu iz stavka 1. ovoga članka Ministarstvo</w:t>
      </w:r>
      <w:r w:rsidR="006B425B">
        <w:rPr>
          <w:rFonts w:ascii="Times New Roman" w:eastAsia="Times New Roman" w:hAnsi="Times New Roman" w:cs="Times New Roman"/>
          <w:color w:val="000000"/>
          <w:sz w:val="24"/>
          <w:szCs w:val="24"/>
          <w:lang w:eastAsia="hr-HR"/>
        </w:rPr>
        <w:t xml:space="preserve"> nadležno za zdravstvo (u daljnjem te</w:t>
      </w:r>
      <w:r w:rsidR="0052498B">
        <w:rPr>
          <w:rFonts w:ascii="Times New Roman" w:eastAsia="Times New Roman" w:hAnsi="Times New Roman" w:cs="Times New Roman"/>
          <w:color w:val="000000"/>
          <w:sz w:val="24"/>
          <w:szCs w:val="24"/>
          <w:lang w:eastAsia="hr-HR"/>
        </w:rPr>
        <w:t>k</w:t>
      </w:r>
      <w:r w:rsidR="006B425B">
        <w:rPr>
          <w:rFonts w:ascii="Times New Roman" w:eastAsia="Times New Roman" w:hAnsi="Times New Roman" w:cs="Times New Roman"/>
          <w:color w:val="000000"/>
          <w:sz w:val="24"/>
          <w:szCs w:val="24"/>
          <w:lang w:eastAsia="hr-HR"/>
        </w:rPr>
        <w:t>stu: Ministarstvo)</w:t>
      </w:r>
      <w:r>
        <w:rPr>
          <w:rFonts w:ascii="Times New Roman" w:eastAsia="Times New Roman" w:hAnsi="Times New Roman" w:cs="Times New Roman"/>
          <w:color w:val="000000"/>
          <w:sz w:val="24"/>
          <w:szCs w:val="24"/>
          <w:lang w:eastAsia="hr-HR"/>
        </w:rPr>
        <w:t xml:space="preserve"> odlučuje rješenjem </w:t>
      </w:r>
      <w:r w:rsidRPr="00CB1061">
        <w:rPr>
          <w:rFonts w:ascii="Times New Roman" w:eastAsia="Times New Roman" w:hAnsi="Times New Roman" w:cs="Times New Roman"/>
          <w:color w:val="000000"/>
          <w:sz w:val="24"/>
          <w:szCs w:val="24"/>
          <w:lang w:eastAsia="hr-HR"/>
        </w:rPr>
        <w:t xml:space="preserve">u roku od 60 dana od dana </w:t>
      </w:r>
      <w:r>
        <w:rPr>
          <w:rFonts w:ascii="Times New Roman" w:eastAsia="Times New Roman" w:hAnsi="Times New Roman" w:cs="Times New Roman"/>
          <w:color w:val="000000"/>
          <w:sz w:val="24"/>
          <w:szCs w:val="24"/>
          <w:lang w:eastAsia="hr-HR"/>
        </w:rPr>
        <w:t>primitka</w:t>
      </w:r>
      <w:r w:rsidRPr="00CB10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urednog</w:t>
      </w:r>
      <w:r w:rsidRPr="00CB1061">
        <w:rPr>
          <w:rFonts w:ascii="Times New Roman" w:eastAsia="Times New Roman" w:hAnsi="Times New Roman" w:cs="Times New Roman"/>
          <w:color w:val="000000"/>
          <w:sz w:val="24"/>
          <w:szCs w:val="24"/>
          <w:lang w:eastAsia="hr-HR"/>
        </w:rPr>
        <w:t xml:space="preserve"> zahtjeva</w:t>
      </w:r>
      <w:r>
        <w:rPr>
          <w:rFonts w:ascii="Times New Roman" w:eastAsia="Times New Roman" w:hAnsi="Times New Roman" w:cs="Times New Roman"/>
          <w:color w:val="000000"/>
          <w:sz w:val="24"/>
          <w:szCs w:val="24"/>
          <w:lang w:eastAsia="hr-HR"/>
        </w:rPr>
        <w:t>.</w:t>
      </w:r>
      <w:r w:rsidRPr="00CB1061">
        <w:rPr>
          <w:rFonts w:ascii="Times New Roman" w:eastAsia="Times New Roman" w:hAnsi="Times New Roman" w:cs="Times New Roman"/>
          <w:color w:val="000000"/>
          <w:sz w:val="24"/>
          <w:szCs w:val="24"/>
          <w:lang w:eastAsia="hr-HR"/>
        </w:rPr>
        <w:t xml:space="preserve"> </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Ministarstvo rješenjem </w:t>
      </w:r>
      <w:r w:rsidRPr="00CB1061">
        <w:rPr>
          <w:rFonts w:ascii="Times New Roman" w:eastAsia="Times New Roman" w:hAnsi="Times New Roman" w:cs="Times New Roman"/>
          <w:color w:val="000000"/>
          <w:sz w:val="24"/>
          <w:szCs w:val="24"/>
          <w:lang w:eastAsia="hr-HR"/>
        </w:rPr>
        <w:t xml:space="preserve">daje ovlaštenje za službeni laboratorij za GMO na </w:t>
      </w:r>
      <w:r>
        <w:rPr>
          <w:rFonts w:ascii="Times New Roman" w:eastAsia="Times New Roman" w:hAnsi="Times New Roman" w:cs="Times New Roman"/>
          <w:color w:val="000000"/>
          <w:sz w:val="24"/>
          <w:szCs w:val="24"/>
          <w:lang w:eastAsia="hr-HR"/>
        </w:rPr>
        <w:t xml:space="preserve">razdoblje od četiri </w:t>
      </w:r>
      <w:r w:rsidRPr="00CB1061">
        <w:rPr>
          <w:rFonts w:ascii="Times New Roman" w:eastAsia="Times New Roman" w:hAnsi="Times New Roman" w:cs="Times New Roman"/>
          <w:color w:val="000000"/>
          <w:sz w:val="24"/>
          <w:szCs w:val="24"/>
          <w:lang w:eastAsia="hr-HR"/>
        </w:rPr>
        <w:t>godine</w:t>
      </w:r>
      <w:r>
        <w:rPr>
          <w:rFonts w:ascii="Times New Roman" w:eastAsia="Times New Roman" w:hAnsi="Times New Roman" w:cs="Times New Roman"/>
          <w:color w:val="000000"/>
          <w:sz w:val="24"/>
          <w:szCs w:val="24"/>
          <w:lang w:eastAsia="hr-HR"/>
        </w:rPr>
        <w:t>.</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Protiv rješenja iz stavka 6. ovoga članka </w:t>
      </w:r>
      <w:r w:rsidRPr="00CB1061">
        <w:rPr>
          <w:rFonts w:ascii="Times New Roman" w:eastAsia="Times New Roman" w:hAnsi="Times New Roman" w:cs="Times New Roman"/>
          <w:color w:val="000000"/>
          <w:sz w:val="24"/>
          <w:szCs w:val="24"/>
          <w:lang w:eastAsia="hr-HR"/>
        </w:rPr>
        <w:t>nije dopušten</w:t>
      </w:r>
      <w:r>
        <w:rPr>
          <w:rFonts w:ascii="Times New Roman" w:eastAsia="Times New Roman" w:hAnsi="Times New Roman" w:cs="Times New Roman"/>
          <w:color w:val="000000"/>
          <w:sz w:val="24"/>
          <w:szCs w:val="24"/>
          <w:lang w:eastAsia="hr-HR"/>
        </w:rPr>
        <w:t>a</w:t>
      </w:r>
      <w:r w:rsidRPr="00CB1061">
        <w:rPr>
          <w:rFonts w:ascii="Times New Roman" w:eastAsia="Times New Roman" w:hAnsi="Times New Roman" w:cs="Times New Roman"/>
          <w:color w:val="000000"/>
          <w:sz w:val="24"/>
          <w:szCs w:val="24"/>
          <w:lang w:eastAsia="hr-HR"/>
        </w:rPr>
        <w:t xml:space="preserve"> žalb</w:t>
      </w:r>
      <w:r>
        <w:rPr>
          <w:rFonts w:ascii="Times New Roman" w:eastAsia="Times New Roman" w:hAnsi="Times New Roman" w:cs="Times New Roman"/>
          <w:color w:val="000000"/>
          <w:sz w:val="24"/>
          <w:szCs w:val="24"/>
          <w:lang w:eastAsia="hr-HR"/>
        </w:rPr>
        <w:t>a</w:t>
      </w:r>
      <w:r w:rsidRPr="00CB1061">
        <w:rPr>
          <w:rFonts w:ascii="Times New Roman" w:eastAsia="Times New Roman" w:hAnsi="Times New Roman" w:cs="Times New Roman"/>
          <w:color w:val="000000"/>
          <w:sz w:val="24"/>
          <w:szCs w:val="24"/>
          <w:lang w:eastAsia="hr-HR"/>
        </w:rPr>
        <w:t>, ali se može pokrenuti upravni spor.</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9</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xml:space="preserve">Zahtjev iz članka </w:t>
      </w:r>
      <w:r>
        <w:rPr>
          <w:rFonts w:ascii="Times New Roman" w:eastAsia="Times New Roman" w:hAnsi="Times New Roman" w:cs="Times New Roman"/>
          <w:color w:val="000000"/>
          <w:sz w:val="24"/>
          <w:szCs w:val="24"/>
          <w:lang w:eastAsia="hr-HR"/>
        </w:rPr>
        <w:t>8.</w:t>
      </w:r>
      <w:r w:rsidRPr="00CB1061">
        <w:rPr>
          <w:rFonts w:ascii="Times New Roman" w:eastAsia="Times New Roman" w:hAnsi="Times New Roman" w:cs="Times New Roman"/>
          <w:color w:val="000000"/>
          <w:sz w:val="24"/>
          <w:szCs w:val="24"/>
          <w:lang w:eastAsia="hr-HR"/>
        </w:rPr>
        <w:t xml:space="preserve"> ovoga Pravilnika može podnijeti laboratorij koji ispunjava sljedeće uvjete:</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1. ima sjedište na području Republike Hrvatske</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ispunjava uvjete iz članka 4., 5., 6.i 7. ovoga Pravilnika </w:t>
      </w:r>
      <w:r w:rsidRPr="00CB1061">
        <w:rPr>
          <w:rFonts w:ascii="Times New Roman" w:eastAsia="Times New Roman" w:hAnsi="Times New Roman" w:cs="Times New Roman"/>
          <w:color w:val="000000"/>
          <w:sz w:val="24"/>
          <w:szCs w:val="24"/>
          <w:lang w:eastAsia="hr-HR"/>
        </w:rPr>
        <w:t xml:space="preserve"> </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3. akredit</w:t>
      </w:r>
      <w:r>
        <w:rPr>
          <w:rFonts w:ascii="Times New Roman" w:eastAsia="Times New Roman" w:hAnsi="Times New Roman" w:cs="Times New Roman"/>
          <w:color w:val="000000"/>
          <w:sz w:val="24"/>
          <w:szCs w:val="24"/>
          <w:lang w:eastAsia="hr-HR"/>
        </w:rPr>
        <w:t xml:space="preserve">iran je </w:t>
      </w:r>
      <w:r w:rsidRPr="00CB1061">
        <w:rPr>
          <w:rFonts w:ascii="Times New Roman" w:eastAsia="Times New Roman" w:hAnsi="Times New Roman" w:cs="Times New Roman"/>
          <w:color w:val="000000"/>
          <w:sz w:val="24"/>
          <w:szCs w:val="24"/>
          <w:lang w:eastAsia="hr-HR"/>
        </w:rPr>
        <w:t>u skladu s</w:t>
      </w:r>
      <w:r w:rsidRPr="00CB1061">
        <w:rPr>
          <w:rFonts w:ascii="Times New Roman" w:hAnsi="Times New Roman" w:cs="Times New Roman"/>
          <w:sz w:val="24"/>
          <w:szCs w:val="24"/>
        </w:rPr>
        <w:t xml:space="preserve"> </w:t>
      </w:r>
      <w:r w:rsidRPr="00CB1061">
        <w:rPr>
          <w:rFonts w:ascii="Times New Roman" w:eastAsia="Times New Roman" w:hAnsi="Times New Roman" w:cs="Times New Roman"/>
          <w:color w:val="000000"/>
          <w:sz w:val="24"/>
          <w:szCs w:val="24"/>
          <w:lang w:eastAsia="hr-HR"/>
        </w:rPr>
        <w:t>nacionalnim, europskim i međunarodnim normama i normativnim dokumentima HRN EN ISO/IEC 17025</w:t>
      </w:r>
      <w:r>
        <w:rPr>
          <w:rFonts w:ascii="Times New Roman" w:eastAsia="Times New Roman" w:hAnsi="Times New Roman" w:cs="Times New Roman"/>
          <w:color w:val="000000"/>
          <w:sz w:val="24"/>
          <w:szCs w:val="24"/>
          <w:lang w:eastAsia="hr-HR"/>
        </w:rPr>
        <w:t>:2017 za kvalitativno i kvantativno određivanje GMO-a</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Pr="00CB1061">
        <w:rPr>
          <w:rFonts w:ascii="Times New Roman" w:eastAsia="Times New Roman" w:hAnsi="Times New Roman" w:cs="Times New Roman"/>
          <w:color w:val="000000"/>
          <w:sz w:val="24"/>
          <w:szCs w:val="24"/>
          <w:lang w:eastAsia="hr-HR"/>
        </w:rPr>
        <w:t xml:space="preserve">. koristi važeće </w:t>
      </w:r>
      <w:r>
        <w:rPr>
          <w:rFonts w:ascii="Times New Roman" w:eastAsia="Times New Roman" w:hAnsi="Times New Roman" w:cs="Times New Roman"/>
          <w:color w:val="000000"/>
          <w:sz w:val="24"/>
          <w:szCs w:val="24"/>
          <w:lang w:eastAsia="hr-HR"/>
        </w:rPr>
        <w:t>referentne, validirane</w:t>
      </w:r>
      <w:r w:rsidRPr="00CB1061">
        <w:rPr>
          <w:rFonts w:ascii="Times New Roman" w:eastAsia="Times New Roman" w:hAnsi="Times New Roman" w:cs="Times New Roman"/>
          <w:color w:val="000000"/>
          <w:sz w:val="24"/>
          <w:szCs w:val="24"/>
          <w:lang w:eastAsia="hr-HR"/>
        </w:rPr>
        <w:t xml:space="preserve"> metode referentnog laboratorija Europske unije za GM hranu i GM hranu za životinje (EURL GMFF) za pojedine odobrene i neodobrene GMO</w:t>
      </w:r>
      <w:r>
        <w:rPr>
          <w:rFonts w:ascii="Times New Roman" w:eastAsia="Times New Roman" w:hAnsi="Times New Roman" w:cs="Times New Roman"/>
          <w:color w:val="000000"/>
          <w:sz w:val="24"/>
          <w:szCs w:val="24"/>
          <w:lang w:eastAsia="hr-HR"/>
        </w:rPr>
        <w:t xml:space="preserve">-e </w:t>
      </w:r>
      <w:r w:rsidRPr="00CB1061">
        <w:rPr>
          <w:rFonts w:ascii="Times New Roman" w:eastAsia="Times New Roman" w:hAnsi="Times New Roman" w:cs="Times New Roman"/>
          <w:color w:val="000000"/>
          <w:sz w:val="24"/>
          <w:szCs w:val="24"/>
          <w:lang w:eastAsia="hr-HR"/>
        </w:rPr>
        <w:t xml:space="preserve"> </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dostavljene službene uzorke analizira i iskazuje rezultate analize u skladu s propisima odredaba Uredbe (EU) 1829/2003, Uredbe (EU)1830/2003 i Uredbe (EU) 619/201</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CB10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osigurava</w:t>
      </w:r>
      <w:r w:rsidRPr="00CB1061">
        <w:rPr>
          <w:rFonts w:ascii="Times New Roman" w:eastAsia="Times New Roman" w:hAnsi="Times New Roman" w:cs="Times New Roman"/>
          <w:color w:val="000000"/>
          <w:sz w:val="24"/>
          <w:szCs w:val="24"/>
          <w:lang w:eastAsia="hr-HR"/>
        </w:rPr>
        <w:t xml:space="preserve"> pouzdanost izvršenih analiza dokaz</w:t>
      </w:r>
      <w:r>
        <w:rPr>
          <w:rFonts w:ascii="Times New Roman" w:eastAsia="Times New Roman" w:hAnsi="Times New Roman" w:cs="Times New Roman"/>
          <w:color w:val="000000"/>
          <w:sz w:val="24"/>
          <w:szCs w:val="24"/>
          <w:lang w:eastAsia="hr-HR"/>
        </w:rPr>
        <w:t>om</w:t>
      </w:r>
      <w:r w:rsidRPr="00CB1061">
        <w:rPr>
          <w:rFonts w:ascii="Times New Roman" w:eastAsia="Times New Roman" w:hAnsi="Times New Roman" w:cs="Times New Roman"/>
          <w:color w:val="000000"/>
          <w:sz w:val="24"/>
          <w:szCs w:val="24"/>
          <w:lang w:eastAsia="hr-HR"/>
        </w:rPr>
        <w:t xml:space="preserve"> o rezultatima međulaboratorijskih testiranja</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Pr="00CB1061">
        <w:rPr>
          <w:rFonts w:ascii="Times New Roman" w:eastAsia="Times New Roman" w:hAnsi="Times New Roman" w:cs="Times New Roman"/>
          <w:color w:val="000000"/>
          <w:sz w:val="24"/>
          <w:szCs w:val="24"/>
          <w:lang w:eastAsia="hr-HR"/>
        </w:rPr>
        <w:t>. mora imati dokaz o financijskom bonitetu</w:t>
      </w:r>
      <w:r>
        <w:rPr>
          <w:rFonts w:ascii="Times New Roman" w:eastAsia="Times New Roman" w:hAnsi="Times New Roman" w:cs="Times New Roman"/>
          <w:color w:val="000000"/>
          <w:sz w:val="24"/>
          <w:szCs w:val="24"/>
          <w:lang w:eastAsia="hr-HR"/>
        </w:rPr>
        <w:t>,</w:t>
      </w:r>
      <w:r w:rsidRPr="00CB1061">
        <w:rPr>
          <w:rFonts w:ascii="Times New Roman" w:eastAsia="Times New Roman" w:hAnsi="Times New Roman" w:cs="Times New Roman"/>
          <w:color w:val="000000"/>
          <w:sz w:val="24"/>
          <w:szCs w:val="24"/>
          <w:lang w:eastAsia="hr-HR"/>
        </w:rPr>
        <w:t xml:space="preserve"> osim za korisnike državnog proračuna</w:t>
      </w:r>
      <w:r>
        <w:rPr>
          <w:rFonts w:ascii="Times New Roman" w:eastAsia="Times New Roman" w:hAnsi="Times New Roman" w:cs="Times New Roman"/>
          <w:color w:val="000000"/>
          <w:sz w:val="24"/>
          <w:szCs w:val="24"/>
          <w:lang w:eastAsia="hr-HR"/>
        </w:rPr>
        <w:t>.</w:t>
      </w:r>
      <w:r w:rsidRPr="00CB1061">
        <w:rPr>
          <w:rFonts w:ascii="Times New Roman" w:eastAsia="Times New Roman" w:hAnsi="Times New Roman" w:cs="Times New Roman"/>
          <w:color w:val="000000"/>
          <w:sz w:val="24"/>
          <w:szCs w:val="24"/>
          <w:lang w:eastAsia="hr-HR"/>
        </w:rPr>
        <w:t xml:space="preserve"> </w:t>
      </w:r>
    </w:p>
    <w:p w:rsidR="00F7316B"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10</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842980">
        <w:rPr>
          <w:rFonts w:ascii="Times New Roman" w:eastAsia="Times New Roman" w:hAnsi="Times New Roman" w:cs="Times New Roman"/>
          <w:color w:val="000000"/>
          <w:sz w:val="24"/>
          <w:szCs w:val="24"/>
          <w:lang w:eastAsia="hr-HR"/>
        </w:rPr>
        <w:t>Ispunjavanje uvjeta iz članka 9. ovoga Pravilnika utvrđuje Stručno povjerenstvo (u daljnjem tekstu: Povjerenstvo) koje imenuje ministar nadležan za zdravstvo (u daljnjem tekstu: ministar).</w:t>
      </w:r>
      <w:r>
        <w:rPr>
          <w:rFonts w:ascii="Times New Roman" w:eastAsia="Times New Roman" w:hAnsi="Times New Roman" w:cs="Times New Roman"/>
          <w:color w:val="000000"/>
          <w:sz w:val="24"/>
          <w:szCs w:val="24"/>
          <w:lang w:eastAsia="hr-HR"/>
        </w:rPr>
        <w:t xml:space="preserve"> </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B1061">
        <w:rPr>
          <w:rFonts w:ascii="Times New Roman" w:eastAsia="Times New Roman" w:hAnsi="Times New Roman" w:cs="Times New Roman"/>
          <w:color w:val="000000"/>
          <w:sz w:val="24"/>
          <w:szCs w:val="24"/>
          <w:lang w:eastAsia="hr-HR"/>
        </w:rPr>
        <w:t>Povjerenstvo iz stavka 1. ovog</w:t>
      </w:r>
      <w:r>
        <w:rPr>
          <w:rFonts w:ascii="Times New Roman" w:eastAsia="Times New Roman" w:hAnsi="Times New Roman" w:cs="Times New Roman"/>
          <w:color w:val="000000"/>
          <w:sz w:val="24"/>
          <w:szCs w:val="24"/>
          <w:lang w:eastAsia="hr-HR"/>
        </w:rPr>
        <w:t>a</w:t>
      </w:r>
      <w:r w:rsidRPr="00CB1061">
        <w:rPr>
          <w:rFonts w:ascii="Times New Roman" w:eastAsia="Times New Roman" w:hAnsi="Times New Roman" w:cs="Times New Roman"/>
          <w:color w:val="000000"/>
          <w:sz w:val="24"/>
          <w:szCs w:val="24"/>
          <w:lang w:eastAsia="hr-HR"/>
        </w:rPr>
        <w:t xml:space="preserve"> članka čine tri člana, i to:</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jedan predstavnik ministarstva nadležnog za poljoprivredu</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xml:space="preserve">– jedan predstavnik </w:t>
      </w:r>
      <w:r>
        <w:rPr>
          <w:rFonts w:ascii="Times New Roman" w:eastAsia="Times New Roman" w:hAnsi="Times New Roman" w:cs="Times New Roman"/>
          <w:color w:val="000000"/>
          <w:sz w:val="24"/>
          <w:szCs w:val="24"/>
          <w:lang w:eastAsia="hr-HR"/>
        </w:rPr>
        <w:t>Ministarstva</w:t>
      </w:r>
      <w:r w:rsidRPr="00CB1061">
        <w:rPr>
          <w:rFonts w:ascii="Times New Roman" w:eastAsia="Times New Roman" w:hAnsi="Times New Roman" w:cs="Times New Roman"/>
          <w:color w:val="000000"/>
          <w:sz w:val="24"/>
          <w:szCs w:val="24"/>
          <w:lang w:eastAsia="hr-HR"/>
        </w:rPr>
        <w:t xml:space="preserve"> i</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jedan stručnjak iz područja molekularne biologije/</w:t>
      </w:r>
      <w:r>
        <w:rPr>
          <w:rFonts w:ascii="Times New Roman" w:eastAsia="Times New Roman" w:hAnsi="Times New Roman" w:cs="Times New Roman"/>
          <w:color w:val="000000"/>
          <w:sz w:val="24"/>
          <w:szCs w:val="24"/>
          <w:lang w:eastAsia="hr-HR"/>
        </w:rPr>
        <w:t xml:space="preserve">molekularne </w:t>
      </w:r>
      <w:r w:rsidRPr="00CB1061">
        <w:rPr>
          <w:rFonts w:ascii="Times New Roman" w:eastAsia="Times New Roman" w:hAnsi="Times New Roman" w:cs="Times New Roman"/>
          <w:color w:val="000000"/>
          <w:sz w:val="24"/>
          <w:szCs w:val="24"/>
          <w:lang w:eastAsia="hr-HR"/>
        </w:rPr>
        <w:t xml:space="preserve">biotehnologije ili srodnog zanimanja koji </w:t>
      </w:r>
      <w:r>
        <w:rPr>
          <w:rFonts w:ascii="Times New Roman" w:eastAsia="Times New Roman" w:hAnsi="Times New Roman" w:cs="Times New Roman"/>
          <w:color w:val="000000"/>
          <w:sz w:val="24"/>
          <w:szCs w:val="24"/>
          <w:lang w:eastAsia="hr-HR"/>
        </w:rPr>
        <w:t>sudjeluje u revizijama laboratorija za GMO-a.</w:t>
      </w: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11</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CB1061">
        <w:rPr>
          <w:rFonts w:ascii="Times New Roman" w:eastAsia="Times New Roman" w:hAnsi="Times New Roman" w:cs="Times New Roman"/>
          <w:color w:val="000000"/>
          <w:sz w:val="24"/>
          <w:szCs w:val="24"/>
          <w:lang w:eastAsia="hr-HR"/>
        </w:rPr>
        <w:t xml:space="preserve">Nakon što utvrdi da je podnositelj zahtjeva priložio svu dokumentaciju kojom dokazuje ispunjavanje uvjeta iz članka </w:t>
      </w:r>
      <w:r>
        <w:rPr>
          <w:rFonts w:ascii="Times New Roman" w:eastAsia="Times New Roman" w:hAnsi="Times New Roman" w:cs="Times New Roman"/>
          <w:color w:val="000000"/>
          <w:sz w:val="24"/>
          <w:szCs w:val="24"/>
          <w:lang w:eastAsia="hr-HR"/>
        </w:rPr>
        <w:t xml:space="preserve">4., </w:t>
      </w:r>
      <w:r w:rsidRPr="00CB1061">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6. i 7. </w:t>
      </w:r>
      <w:r w:rsidRPr="00CB1061">
        <w:rPr>
          <w:rFonts w:ascii="Times New Roman" w:eastAsia="Times New Roman" w:hAnsi="Times New Roman" w:cs="Times New Roman"/>
          <w:color w:val="000000"/>
          <w:sz w:val="24"/>
          <w:szCs w:val="24"/>
          <w:lang w:eastAsia="hr-HR"/>
        </w:rPr>
        <w:t xml:space="preserve">ovoga Pravilnika, Povjerenstvo provodi očevid prostora, opreme i </w:t>
      </w:r>
      <w:r>
        <w:rPr>
          <w:rFonts w:ascii="Times New Roman" w:eastAsia="Times New Roman" w:hAnsi="Times New Roman" w:cs="Times New Roman"/>
          <w:color w:val="000000"/>
          <w:sz w:val="24"/>
          <w:szCs w:val="24"/>
          <w:lang w:eastAsia="hr-HR"/>
        </w:rPr>
        <w:t>radnika</w:t>
      </w:r>
      <w:r w:rsidRPr="00CB1061">
        <w:rPr>
          <w:rFonts w:ascii="Times New Roman" w:eastAsia="Times New Roman" w:hAnsi="Times New Roman" w:cs="Times New Roman"/>
          <w:color w:val="000000"/>
          <w:sz w:val="24"/>
          <w:szCs w:val="24"/>
          <w:lang w:eastAsia="hr-HR"/>
        </w:rPr>
        <w:t xml:space="preserve"> laboratorija.</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B1061">
        <w:rPr>
          <w:rFonts w:ascii="Times New Roman" w:eastAsia="Times New Roman" w:hAnsi="Times New Roman" w:cs="Times New Roman"/>
          <w:color w:val="000000"/>
          <w:sz w:val="24"/>
          <w:szCs w:val="24"/>
          <w:lang w:eastAsia="hr-HR"/>
        </w:rPr>
        <w:t>Troškove očevida Povjerenstva snosi podnositelj zahtjeva, a uplatu troškova podnositelj zahtjeva je obvezan izvršiti najkasnije osam dana prije zakazanog očevida i prilikom očevida priložiti dokaz o izvršenoj uplati.</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(3) </w:t>
      </w:r>
      <w:r w:rsidRPr="00CB1061">
        <w:rPr>
          <w:rFonts w:ascii="Times New Roman" w:eastAsia="Times New Roman" w:hAnsi="Times New Roman" w:cs="Times New Roman"/>
          <w:color w:val="000000"/>
          <w:sz w:val="24"/>
          <w:szCs w:val="24"/>
          <w:lang w:eastAsia="hr-HR"/>
        </w:rPr>
        <w:t xml:space="preserve">Visinu troškova očevida Povjerenstva propisuje </w:t>
      </w:r>
      <w:r>
        <w:rPr>
          <w:rFonts w:ascii="Times New Roman" w:eastAsia="Times New Roman" w:hAnsi="Times New Roman" w:cs="Times New Roman"/>
          <w:color w:val="000000"/>
          <w:sz w:val="24"/>
          <w:szCs w:val="24"/>
          <w:lang w:eastAsia="hr-HR"/>
        </w:rPr>
        <w:t>ministar.</w:t>
      </w:r>
    </w:p>
    <w:p w:rsidR="00F7316B" w:rsidRDefault="00F7316B" w:rsidP="00F7316B">
      <w:pPr>
        <w:spacing w:after="0" w:line="240" w:lineRule="auto"/>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12</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pStyle w:val="Odlomakpopisa"/>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Ministarstvo </w:t>
      </w:r>
      <w:r w:rsidRPr="00EC08A8">
        <w:rPr>
          <w:rFonts w:ascii="Times New Roman" w:eastAsia="Times New Roman" w:hAnsi="Times New Roman" w:cs="Times New Roman"/>
          <w:color w:val="000000"/>
          <w:sz w:val="24"/>
          <w:szCs w:val="24"/>
          <w:lang w:eastAsia="hr-HR"/>
        </w:rPr>
        <w:t>organizira revizije službenih laboratorija za GMO</w:t>
      </w:r>
      <w:r>
        <w:rPr>
          <w:rFonts w:ascii="Times New Roman" w:eastAsia="Times New Roman" w:hAnsi="Times New Roman" w:cs="Times New Roman"/>
          <w:color w:val="000000"/>
          <w:sz w:val="24"/>
          <w:szCs w:val="24"/>
          <w:lang w:eastAsia="hr-HR"/>
        </w:rPr>
        <w:t xml:space="preserve"> prema potrebi.</w:t>
      </w:r>
    </w:p>
    <w:p w:rsidR="00F7316B" w:rsidRPr="007C19B9" w:rsidRDefault="00F7316B" w:rsidP="00F7316B">
      <w:pPr>
        <w:pStyle w:val="Odlomakpopisa"/>
        <w:spacing w:after="0" w:line="240" w:lineRule="auto"/>
        <w:ind w:left="360"/>
        <w:jc w:val="both"/>
        <w:textAlignment w:val="baseline"/>
        <w:rPr>
          <w:rFonts w:ascii="Times New Roman" w:eastAsia="Times New Roman" w:hAnsi="Times New Roman" w:cs="Times New Roman"/>
          <w:color w:val="000000"/>
          <w:sz w:val="24"/>
          <w:szCs w:val="24"/>
          <w:lang w:eastAsia="hr-HR"/>
        </w:rPr>
      </w:pPr>
    </w:p>
    <w:p w:rsidR="00F7316B" w:rsidRPr="007C19B9"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7C19B9">
        <w:rPr>
          <w:rFonts w:ascii="Times New Roman" w:eastAsia="Times New Roman" w:hAnsi="Times New Roman" w:cs="Times New Roman"/>
          <w:color w:val="000000"/>
          <w:sz w:val="24"/>
          <w:szCs w:val="24"/>
          <w:lang w:eastAsia="hr-HR"/>
        </w:rPr>
        <w:t>Hrvatska agencija za akreditaciju obvezna je pisanim putem izvijestiti nadležno tijelo o zaključku provedenog nadzora u ovlaštenom službenom laboratoriju za GMO.</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CB1061">
        <w:rPr>
          <w:rFonts w:ascii="Times New Roman" w:eastAsia="Times New Roman" w:hAnsi="Times New Roman" w:cs="Times New Roman"/>
          <w:color w:val="000000"/>
          <w:sz w:val="24"/>
          <w:szCs w:val="24"/>
          <w:lang w:eastAsia="hr-HR"/>
        </w:rPr>
        <w:t xml:space="preserve">Ako ovlašteni službeni laboratorij za GMO izgubi status akreditiranog laboratorija temeljem odluke Hrvatske agencije za akreditaciju, </w:t>
      </w:r>
      <w:r>
        <w:rPr>
          <w:rFonts w:ascii="Times New Roman" w:eastAsia="Times New Roman" w:hAnsi="Times New Roman" w:cs="Times New Roman"/>
          <w:color w:val="000000"/>
          <w:sz w:val="24"/>
          <w:szCs w:val="24"/>
          <w:lang w:eastAsia="hr-HR"/>
        </w:rPr>
        <w:t xml:space="preserve">nadležno Ministarstvo </w:t>
      </w:r>
      <w:r w:rsidRPr="00CB1061">
        <w:rPr>
          <w:rFonts w:ascii="Times New Roman" w:eastAsia="Times New Roman" w:hAnsi="Times New Roman" w:cs="Times New Roman"/>
          <w:color w:val="000000"/>
          <w:sz w:val="24"/>
          <w:szCs w:val="24"/>
          <w:lang w:eastAsia="hr-HR"/>
        </w:rPr>
        <w:t xml:space="preserve">će rješenjem ukinuti ovlaštenje iz članka </w:t>
      </w:r>
      <w:r>
        <w:rPr>
          <w:rFonts w:ascii="Times New Roman" w:eastAsia="Times New Roman" w:hAnsi="Times New Roman" w:cs="Times New Roman"/>
          <w:color w:val="000000"/>
          <w:sz w:val="24"/>
          <w:szCs w:val="24"/>
          <w:lang w:eastAsia="hr-HR"/>
        </w:rPr>
        <w:t>8</w:t>
      </w:r>
      <w:r w:rsidRPr="00CB1061">
        <w:rPr>
          <w:rFonts w:ascii="Times New Roman" w:eastAsia="Times New Roman" w:hAnsi="Times New Roman" w:cs="Times New Roman"/>
          <w:color w:val="000000"/>
          <w:sz w:val="24"/>
          <w:szCs w:val="24"/>
          <w:lang w:eastAsia="hr-HR"/>
        </w:rPr>
        <w:t>. ovoga Pravilnika.</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CB1061">
        <w:rPr>
          <w:rFonts w:ascii="Times New Roman" w:eastAsia="Times New Roman" w:hAnsi="Times New Roman" w:cs="Times New Roman"/>
          <w:color w:val="000000"/>
          <w:sz w:val="24"/>
          <w:szCs w:val="24"/>
          <w:lang w:eastAsia="hr-HR"/>
        </w:rPr>
        <w:t xml:space="preserve">O rezultatima provedenih analiza za potrebe službenih kontrola iz svojega djelokruga, službeni laboratorij za GMO najkasnije do 31. ožujka tekuće godine za prethodnu godinu podnosi </w:t>
      </w:r>
      <w:r>
        <w:rPr>
          <w:rFonts w:ascii="Times New Roman" w:eastAsia="Times New Roman" w:hAnsi="Times New Roman" w:cs="Times New Roman"/>
          <w:color w:val="000000"/>
          <w:sz w:val="24"/>
          <w:szCs w:val="24"/>
          <w:lang w:eastAsia="hr-HR"/>
        </w:rPr>
        <w:t xml:space="preserve">nadležnom Ministarstvu </w:t>
      </w:r>
      <w:r w:rsidRPr="00CB1061">
        <w:rPr>
          <w:rFonts w:ascii="Times New Roman" w:eastAsia="Times New Roman" w:hAnsi="Times New Roman" w:cs="Times New Roman"/>
          <w:color w:val="000000"/>
          <w:sz w:val="24"/>
          <w:szCs w:val="24"/>
          <w:lang w:eastAsia="hr-HR"/>
        </w:rPr>
        <w:t xml:space="preserve">izvješće o </w:t>
      </w:r>
      <w:r>
        <w:rPr>
          <w:rFonts w:ascii="Times New Roman" w:eastAsia="Times New Roman" w:hAnsi="Times New Roman" w:cs="Times New Roman"/>
          <w:color w:val="000000"/>
          <w:sz w:val="24"/>
          <w:szCs w:val="24"/>
          <w:lang w:eastAsia="hr-HR"/>
        </w:rPr>
        <w:t xml:space="preserve">svom </w:t>
      </w:r>
      <w:r w:rsidRPr="00CB1061">
        <w:rPr>
          <w:rFonts w:ascii="Times New Roman" w:eastAsia="Times New Roman" w:hAnsi="Times New Roman" w:cs="Times New Roman"/>
          <w:color w:val="000000"/>
          <w:sz w:val="24"/>
          <w:szCs w:val="24"/>
          <w:lang w:eastAsia="hr-HR"/>
        </w:rPr>
        <w:t>radu.</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I</w:t>
      </w:r>
      <w:r>
        <w:rPr>
          <w:rFonts w:ascii="Times New Roman" w:eastAsia="Times New Roman" w:hAnsi="Times New Roman" w:cs="Times New Roman"/>
          <w:b/>
          <w:color w:val="000000"/>
          <w:sz w:val="24"/>
          <w:szCs w:val="24"/>
          <w:lang w:eastAsia="hr-HR"/>
        </w:rPr>
        <w:t>V</w:t>
      </w:r>
      <w:r w:rsidRPr="00CB1061">
        <w:rPr>
          <w:rFonts w:ascii="Times New Roman" w:eastAsia="Times New Roman" w:hAnsi="Times New Roman" w:cs="Times New Roman"/>
          <w:b/>
          <w:color w:val="000000"/>
          <w:sz w:val="24"/>
          <w:szCs w:val="24"/>
          <w:lang w:eastAsia="hr-HR"/>
        </w:rPr>
        <w:t xml:space="preserve">. POSTUPAK I NAČIN OVLAŠĆIVANJA </w:t>
      </w:r>
      <w:r>
        <w:rPr>
          <w:rFonts w:ascii="Times New Roman" w:eastAsia="Times New Roman" w:hAnsi="Times New Roman" w:cs="Times New Roman"/>
          <w:b/>
          <w:color w:val="000000"/>
          <w:sz w:val="24"/>
          <w:szCs w:val="24"/>
          <w:lang w:eastAsia="hr-HR"/>
        </w:rPr>
        <w:t xml:space="preserve">NACIONALNIH </w:t>
      </w:r>
      <w:r w:rsidRPr="00CB1061">
        <w:rPr>
          <w:rFonts w:ascii="Times New Roman" w:eastAsia="Times New Roman" w:hAnsi="Times New Roman" w:cs="Times New Roman"/>
          <w:b/>
          <w:color w:val="000000"/>
          <w:sz w:val="24"/>
          <w:szCs w:val="24"/>
          <w:lang w:eastAsia="hr-HR"/>
        </w:rPr>
        <w:t>REFERENTNIH LABORATORIJA ZA GMO</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13</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xml:space="preserve">Postupak i način ovlašćivanja </w:t>
      </w:r>
      <w:r>
        <w:rPr>
          <w:rFonts w:ascii="Times New Roman" w:eastAsia="Times New Roman" w:hAnsi="Times New Roman" w:cs="Times New Roman"/>
          <w:color w:val="000000"/>
          <w:sz w:val="24"/>
          <w:szCs w:val="24"/>
          <w:lang w:eastAsia="hr-HR"/>
        </w:rPr>
        <w:t xml:space="preserve">nacionalnih </w:t>
      </w:r>
      <w:r w:rsidRPr="00CB1061">
        <w:rPr>
          <w:rFonts w:ascii="Times New Roman" w:eastAsia="Times New Roman" w:hAnsi="Times New Roman" w:cs="Times New Roman"/>
          <w:color w:val="000000"/>
          <w:sz w:val="24"/>
          <w:szCs w:val="24"/>
          <w:lang w:eastAsia="hr-HR"/>
        </w:rPr>
        <w:t xml:space="preserve">referentnih laboratorija za GMO provodi se sukladno odredbama članaka </w:t>
      </w:r>
      <w:r>
        <w:rPr>
          <w:rFonts w:ascii="Times New Roman" w:eastAsia="Times New Roman" w:hAnsi="Times New Roman" w:cs="Times New Roman"/>
          <w:color w:val="000000"/>
          <w:sz w:val="24"/>
          <w:szCs w:val="24"/>
          <w:lang w:eastAsia="hr-HR"/>
        </w:rPr>
        <w:t xml:space="preserve">8., 9. i 10. </w:t>
      </w:r>
      <w:r w:rsidRPr="00CB1061">
        <w:rPr>
          <w:rFonts w:ascii="Times New Roman" w:eastAsia="Times New Roman" w:hAnsi="Times New Roman" w:cs="Times New Roman"/>
          <w:color w:val="000000"/>
          <w:sz w:val="24"/>
          <w:szCs w:val="24"/>
          <w:lang w:eastAsia="hr-HR"/>
        </w:rPr>
        <w:t>ovoga Pravilnika, a podnositelj zahtjeva mora ispunjavati uvjete iz članka 1</w:t>
      </w:r>
      <w:r>
        <w:rPr>
          <w:rFonts w:ascii="Times New Roman" w:eastAsia="Times New Roman" w:hAnsi="Times New Roman" w:cs="Times New Roman"/>
          <w:color w:val="000000"/>
          <w:sz w:val="24"/>
          <w:szCs w:val="24"/>
          <w:lang w:eastAsia="hr-HR"/>
        </w:rPr>
        <w:t>4</w:t>
      </w:r>
      <w:r w:rsidRPr="00CB1061">
        <w:rPr>
          <w:rFonts w:ascii="Times New Roman" w:eastAsia="Times New Roman" w:hAnsi="Times New Roman" w:cs="Times New Roman"/>
          <w:color w:val="000000"/>
          <w:sz w:val="24"/>
          <w:szCs w:val="24"/>
          <w:lang w:eastAsia="hr-HR"/>
        </w:rPr>
        <w:t>. ovoga Pravilnika.</w:t>
      </w:r>
    </w:p>
    <w:p w:rsidR="00F7316B"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1</w:t>
      </w:r>
      <w:r>
        <w:rPr>
          <w:rFonts w:ascii="Times New Roman" w:eastAsia="Times New Roman" w:hAnsi="Times New Roman" w:cs="Times New Roman"/>
          <w:b/>
          <w:color w:val="000000"/>
          <w:sz w:val="24"/>
          <w:szCs w:val="24"/>
          <w:lang w:eastAsia="hr-HR"/>
        </w:rPr>
        <w:t>4</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xml:space="preserve">Podnositelj zahtjeva za izdavanje ovlaštenja za </w:t>
      </w:r>
      <w:r>
        <w:rPr>
          <w:rFonts w:ascii="Times New Roman" w:eastAsia="Times New Roman" w:hAnsi="Times New Roman" w:cs="Times New Roman"/>
          <w:color w:val="000000"/>
          <w:sz w:val="24"/>
          <w:szCs w:val="24"/>
          <w:lang w:eastAsia="hr-HR"/>
        </w:rPr>
        <w:t xml:space="preserve">nacionalni </w:t>
      </w:r>
      <w:r w:rsidRPr="00CB1061">
        <w:rPr>
          <w:rFonts w:ascii="Times New Roman" w:eastAsia="Times New Roman" w:hAnsi="Times New Roman" w:cs="Times New Roman"/>
          <w:color w:val="000000"/>
          <w:sz w:val="24"/>
          <w:szCs w:val="24"/>
          <w:lang w:eastAsia="hr-HR"/>
        </w:rPr>
        <w:t>referentni laboratorij mora ispunjavati sljedeće uvjete:</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1. ima sjedište na području Republike Hrvatske</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mora biti ovlašten službenim laboratorijem za GMO u trajanju od najmanje četiri godine i ispunjavati uvjete iz članka 9. ovog Pravilnika.</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Pr="00CB1061">
        <w:rPr>
          <w:rFonts w:ascii="Times New Roman" w:eastAsia="Times New Roman" w:hAnsi="Times New Roman" w:cs="Times New Roman"/>
          <w:color w:val="000000"/>
          <w:sz w:val="24"/>
          <w:szCs w:val="24"/>
          <w:lang w:eastAsia="hr-HR"/>
        </w:rPr>
        <w:t>. ima odgovarajuć</w:t>
      </w:r>
      <w:r>
        <w:rPr>
          <w:rFonts w:ascii="Times New Roman" w:eastAsia="Times New Roman" w:hAnsi="Times New Roman" w:cs="Times New Roman"/>
          <w:color w:val="000000"/>
          <w:sz w:val="24"/>
          <w:szCs w:val="24"/>
          <w:lang w:eastAsia="hr-HR"/>
        </w:rPr>
        <w:t xml:space="preserve">e ljudske i tehničke resurse </w:t>
      </w:r>
      <w:r w:rsidRPr="00CB1061">
        <w:rPr>
          <w:rFonts w:ascii="Times New Roman" w:eastAsia="Times New Roman" w:hAnsi="Times New Roman" w:cs="Times New Roman"/>
          <w:color w:val="000000"/>
          <w:sz w:val="24"/>
          <w:szCs w:val="24"/>
          <w:lang w:eastAsia="hr-HR"/>
        </w:rPr>
        <w:t>koj</w:t>
      </w:r>
      <w:r>
        <w:rPr>
          <w:rFonts w:ascii="Times New Roman" w:eastAsia="Times New Roman" w:hAnsi="Times New Roman" w:cs="Times New Roman"/>
          <w:color w:val="000000"/>
          <w:sz w:val="24"/>
          <w:szCs w:val="24"/>
          <w:lang w:eastAsia="hr-HR"/>
        </w:rPr>
        <w:t>i</w:t>
      </w:r>
      <w:r w:rsidRPr="00CB1061">
        <w:rPr>
          <w:rFonts w:ascii="Times New Roman" w:eastAsia="Times New Roman" w:hAnsi="Times New Roman" w:cs="Times New Roman"/>
          <w:color w:val="000000"/>
          <w:sz w:val="24"/>
          <w:szCs w:val="24"/>
          <w:lang w:eastAsia="hr-HR"/>
        </w:rPr>
        <w:t xml:space="preserve"> omogućuj</w:t>
      </w:r>
      <w:r>
        <w:rPr>
          <w:rFonts w:ascii="Times New Roman" w:eastAsia="Times New Roman" w:hAnsi="Times New Roman" w:cs="Times New Roman"/>
          <w:color w:val="000000"/>
          <w:sz w:val="24"/>
          <w:szCs w:val="24"/>
          <w:lang w:eastAsia="hr-HR"/>
        </w:rPr>
        <w:t>u</w:t>
      </w:r>
      <w:r w:rsidRPr="00CB1061">
        <w:rPr>
          <w:rFonts w:ascii="Times New Roman" w:eastAsia="Times New Roman" w:hAnsi="Times New Roman" w:cs="Times New Roman"/>
          <w:color w:val="000000"/>
          <w:sz w:val="24"/>
          <w:szCs w:val="24"/>
          <w:lang w:eastAsia="hr-HR"/>
        </w:rPr>
        <w:t xml:space="preserve"> pružanje tehničke i znanstvene pomoći u praćenju programa na području GMO-a </w:t>
      </w:r>
      <w:r>
        <w:rPr>
          <w:rFonts w:ascii="Times New Roman" w:eastAsia="Times New Roman" w:hAnsi="Times New Roman" w:cs="Times New Roman"/>
          <w:color w:val="000000"/>
          <w:sz w:val="24"/>
          <w:szCs w:val="24"/>
          <w:lang w:eastAsia="hr-HR"/>
        </w:rPr>
        <w:t xml:space="preserve">nadležnom tijelu </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Pr="00CB1061">
        <w:rPr>
          <w:rFonts w:ascii="Times New Roman" w:eastAsia="Times New Roman" w:hAnsi="Times New Roman" w:cs="Times New Roman"/>
          <w:color w:val="000000"/>
          <w:sz w:val="24"/>
          <w:szCs w:val="24"/>
          <w:lang w:eastAsia="hr-HR"/>
        </w:rPr>
        <w:t xml:space="preserve">. osigurava </w:t>
      </w:r>
      <w:r>
        <w:rPr>
          <w:rFonts w:ascii="Times New Roman" w:eastAsia="Times New Roman" w:hAnsi="Times New Roman" w:cs="Times New Roman"/>
          <w:color w:val="000000"/>
          <w:sz w:val="24"/>
          <w:szCs w:val="24"/>
          <w:lang w:eastAsia="hr-HR"/>
        </w:rPr>
        <w:t>elektroničku</w:t>
      </w:r>
      <w:r w:rsidRPr="00CB1061">
        <w:rPr>
          <w:rFonts w:ascii="Times New Roman" w:eastAsia="Times New Roman" w:hAnsi="Times New Roman" w:cs="Times New Roman"/>
          <w:color w:val="000000"/>
          <w:sz w:val="24"/>
          <w:szCs w:val="24"/>
          <w:lang w:eastAsia="hr-HR"/>
        </w:rPr>
        <w:t xml:space="preserve"> obradu podataka za izradu tehničkih izvješća i brzu komunikaciju s laboratorijima koji sudjeluju u ispitivanju i validaciji metoda detekcije GMO-a</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Pr="00CB1061">
        <w:rPr>
          <w:rFonts w:ascii="Times New Roman" w:eastAsia="Times New Roman" w:hAnsi="Times New Roman" w:cs="Times New Roman"/>
          <w:color w:val="000000"/>
          <w:sz w:val="24"/>
          <w:szCs w:val="24"/>
          <w:lang w:eastAsia="hr-HR"/>
        </w:rPr>
        <w:t>. osigurava da osoblje poštuje povjerljivu prirodu određenih predmeta, rezultata ili informacija u svezi GMO-a (izjava o povjerljivosti)</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CB1061">
        <w:rPr>
          <w:rFonts w:ascii="Times New Roman" w:eastAsia="Times New Roman" w:hAnsi="Times New Roman" w:cs="Times New Roman"/>
          <w:color w:val="000000"/>
          <w:sz w:val="24"/>
          <w:szCs w:val="24"/>
          <w:lang w:eastAsia="hr-HR"/>
        </w:rPr>
        <w:t>. osigurava stručno osoblje koje će biti u pripravnosti, ako se u Republici Hrvatskoj pojavi slučaj opasnosti od uvođenja u okoliš ili stavljanja na tržište neodobrenog GMO-a</w:t>
      </w:r>
      <w:r>
        <w:rPr>
          <w:rFonts w:ascii="Times New Roman" w:eastAsia="Times New Roman" w:hAnsi="Times New Roman" w:cs="Times New Roman"/>
          <w:color w:val="000000"/>
          <w:sz w:val="24"/>
          <w:szCs w:val="24"/>
          <w:lang w:eastAsia="hr-HR"/>
        </w:rPr>
        <w:t xml:space="preserve"> </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Pr="00CB1061">
        <w:rPr>
          <w:rFonts w:ascii="Times New Roman" w:eastAsia="Times New Roman" w:hAnsi="Times New Roman" w:cs="Times New Roman"/>
          <w:color w:val="000000"/>
          <w:sz w:val="24"/>
          <w:szCs w:val="24"/>
          <w:lang w:eastAsia="hr-HR"/>
        </w:rPr>
        <w:t xml:space="preserve"> ima rješenje o prijavi zatvorenog sustava za ograničenu uporabu GMO-a.</w:t>
      </w:r>
    </w:p>
    <w:p w:rsidR="00F7316B" w:rsidRDefault="00F7316B" w:rsidP="00F7316B">
      <w:pPr>
        <w:spacing w:after="0" w:line="240" w:lineRule="auto"/>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1</w:t>
      </w:r>
      <w:r>
        <w:rPr>
          <w:rFonts w:ascii="Times New Roman" w:eastAsia="Times New Roman" w:hAnsi="Times New Roman" w:cs="Times New Roman"/>
          <w:b/>
          <w:color w:val="000000"/>
          <w:sz w:val="24"/>
          <w:szCs w:val="24"/>
          <w:lang w:eastAsia="hr-HR"/>
        </w:rPr>
        <w:t>5</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Nacionalni </w:t>
      </w:r>
      <w:r w:rsidRPr="00CB1061">
        <w:rPr>
          <w:rFonts w:ascii="Times New Roman" w:eastAsia="Times New Roman" w:hAnsi="Times New Roman" w:cs="Times New Roman"/>
          <w:color w:val="000000"/>
          <w:sz w:val="24"/>
          <w:szCs w:val="24"/>
          <w:lang w:eastAsia="hr-HR"/>
        </w:rPr>
        <w:t xml:space="preserve">referentni laboratoriji za GMO provode postupke analize </w:t>
      </w:r>
      <w:r>
        <w:rPr>
          <w:rFonts w:ascii="Times New Roman" w:eastAsia="Times New Roman" w:hAnsi="Times New Roman" w:cs="Times New Roman"/>
          <w:color w:val="000000"/>
          <w:sz w:val="24"/>
          <w:szCs w:val="24"/>
          <w:lang w:eastAsia="hr-HR"/>
        </w:rPr>
        <w:t xml:space="preserve">službenih i </w:t>
      </w:r>
      <w:r w:rsidRPr="00CB1061">
        <w:rPr>
          <w:rFonts w:ascii="Times New Roman" w:eastAsia="Times New Roman" w:hAnsi="Times New Roman" w:cs="Times New Roman"/>
          <w:color w:val="000000"/>
          <w:sz w:val="24"/>
          <w:szCs w:val="24"/>
          <w:lang w:eastAsia="hr-HR"/>
        </w:rPr>
        <w:t>referentnih uzoraka uzetih u provedbi službenih kontrola, koordiniraju aktivnosti službenih laboratorija za GMO</w:t>
      </w:r>
      <w:r w:rsidRPr="00E6296F">
        <w:rPr>
          <w:rFonts w:ascii="Times New Roman" w:eastAsia="Times New Roman" w:hAnsi="Times New Roman" w:cs="Times New Roman"/>
          <w:color w:val="000000"/>
          <w:sz w:val="24"/>
          <w:szCs w:val="24"/>
          <w:lang w:eastAsia="hr-HR"/>
        </w:rPr>
        <w:t xml:space="preserve"> </w:t>
      </w:r>
      <w:r w:rsidRPr="00FF23E3">
        <w:rPr>
          <w:rFonts w:ascii="Times New Roman" w:eastAsia="Times New Roman" w:hAnsi="Times New Roman" w:cs="Times New Roman"/>
          <w:color w:val="000000"/>
          <w:sz w:val="24"/>
          <w:szCs w:val="24"/>
          <w:lang w:eastAsia="hr-HR"/>
        </w:rPr>
        <w:t>za svoje područje nadležnosti</w:t>
      </w:r>
      <w:r w:rsidRPr="00CB1061">
        <w:rPr>
          <w:rFonts w:ascii="Times New Roman" w:eastAsia="Times New Roman" w:hAnsi="Times New Roman" w:cs="Times New Roman"/>
          <w:color w:val="000000"/>
          <w:sz w:val="24"/>
          <w:szCs w:val="24"/>
          <w:lang w:eastAsia="hr-HR"/>
        </w:rPr>
        <w:t>, prema potrebi provode usporedne testove između službenih laboratorija za GMO i druge potrebne daljnje aktivnosti poslije takvih testova uspoređivanja te obavljaju i druge poslove propisane Uredbom (EZ) br.</w:t>
      </w:r>
      <w:r>
        <w:rPr>
          <w:rFonts w:ascii="Times New Roman" w:eastAsia="Times New Roman" w:hAnsi="Times New Roman" w:cs="Times New Roman"/>
          <w:color w:val="000000"/>
          <w:sz w:val="24"/>
          <w:szCs w:val="24"/>
          <w:lang w:eastAsia="hr-HR"/>
        </w:rPr>
        <w:t xml:space="preserve"> 2017/625</w:t>
      </w:r>
      <w:r w:rsidRPr="00CB1061">
        <w:rPr>
          <w:rFonts w:ascii="Times New Roman" w:eastAsia="Times New Roman" w:hAnsi="Times New Roman" w:cs="Times New Roman"/>
          <w:color w:val="000000"/>
          <w:sz w:val="24"/>
          <w:szCs w:val="24"/>
          <w:lang w:eastAsia="hr-HR"/>
        </w:rPr>
        <w:t>.</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B1061">
        <w:rPr>
          <w:rFonts w:ascii="Times New Roman" w:eastAsia="Times New Roman" w:hAnsi="Times New Roman" w:cs="Times New Roman"/>
          <w:color w:val="000000"/>
          <w:sz w:val="24"/>
          <w:szCs w:val="24"/>
          <w:lang w:eastAsia="hr-HR"/>
        </w:rPr>
        <w:t>O provedenim analizama kontrole službenih uzoraka iz svog</w:t>
      </w:r>
      <w:r>
        <w:rPr>
          <w:rFonts w:ascii="Times New Roman" w:eastAsia="Times New Roman" w:hAnsi="Times New Roman" w:cs="Times New Roman"/>
          <w:color w:val="000000"/>
          <w:sz w:val="24"/>
          <w:szCs w:val="24"/>
          <w:lang w:eastAsia="hr-HR"/>
        </w:rPr>
        <w:t>a</w:t>
      </w:r>
      <w:r w:rsidRPr="00CB1061">
        <w:rPr>
          <w:rFonts w:ascii="Times New Roman" w:eastAsia="Times New Roman" w:hAnsi="Times New Roman" w:cs="Times New Roman"/>
          <w:color w:val="000000"/>
          <w:sz w:val="24"/>
          <w:szCs w:val="24"/>
          <w:lang w:eastAsia="hr-HR"/>
        </w:rPr>
        <w:t xml:space="preserve"> djelokruga Nacionalni referentni laboratorij za GMO najkasnije do 31. ožujka tekuće godine za prethodnu godinu podnosi </w:t>
      </w:r>
      <w:r>
        <w:rPr>
          <w:rFonts w:ascii="Times New Roman" w:eastAsia="Times New Roman" w:hAnsi="Times New Roman" w:cs="Times New Roman"/>
          <w:color w:val="000000"/>
          <w:sz w:val="24"/>
          <w:szCs w:val="24"/>
          <w:lang w:eastAsia="hr-HR"/>
        </w:rPr>
        <w:t xml:space="preserve">Ministarstvu </w:t>
      </w:r>
      <w:r w:rsidRPr="00CB1061">
        <w:rPr>
          <w:rFonts w:ascii="Times New Roman" w:eastAsia="Times New Roman" w:hAnsi="Times New Roman" w:cs="Times New Roman"/>
          <w:color w:val="000000"/>
          <w:sz w:val="24"/>
          <w:szCs w:val="24"/>
          <w:lang w:eastAsia="hr-HR"/>
        </w:rPr>
        <w:t>izvješće o svom</w:t>
      </w:r>
      <w:r>
        <w:rPr>
          <w:rFonts w:ascii="Times New Roman" w:eastAsia="Times New Roman" w:hAnsi="Times New Roman" w:cs="Times New Roman"/>
          <w:color w:val="000000"/>
          <w:sz w:val="24"/>
          <w:szCs w:val="24"/>
          <w:lang w:eastAsia="hr-HR"/>
        </w:rPr>
        <w:t>e</w:t>
      </w:r>
      <w:r w:rsidRPr="00CB1061">
        <w:rPr>
          <w:rFonts w:ascii="Times New Roman" w:eastAsia="Times New Roman" w:hAnsi="Times New Roman" w:cs="Times New Roman"/>
          <w:color w:val="000000"/>
          <w:sz w:val="24"/>
          <w:szCs w:val="24"/>
          <w:lang w:eastAsia="hr-HR"/>
        </w:rPr>
        <w:t xml:space="preserve"> radu</w:t>
      </w:r>
      <w:r>
        <w:rPr>
          <w:rFonts w:ascii="Times New Roman" w:eastAsia="Times New Roman" w:hAnsi="Times New Roman" w:cs="Times New Roman"/>
          <w:color w:val="000000"/>
          <w:sz w:val="24"/>
          <w:szCs w:val="24"/>
          <w:lang w:eastAsia="hr-HR"/>
        </w:rPr>
        <w:t>.</w:t>
      </w:r>
      <w:r w:rsidRPr="00CB1061">
        <w:rPr>
          <w:rFonts w:ascii="Times New Roman" w:eastAsia="Times New Roman" w:hAnsi="Times New Roman" w:cs="Times New Roman"/>
          <w:color w:val="000000"/>
          <w:sz w:val="24"/>
          <w:szCs w:val="24"/>
          <w:lang w:eastAsia="hr-HR"/>
        </w:rPr>
        <w:t xml:space="preserve"> </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CB1061">
        <w:rPr>
          <w:rFonts w:ascii="Times New Roman" w:eastAsia="Times New Roman" w:hAnsi="Times New Roman" w:cs="Times New Roman"/>
          <w:color w:val="000000"/>
          <w:sz w:val="24"/>
          <w:szCs w:val="24"/>
          <w:lang w:eastAsia="hr-HR"/>
        </w:rPr>
        <w:t xml:space="preserve">Na </w:t>
      </w:r>
      <w:r>
        <w:rPr>
          <w:rFonts w:ascii="Times New Roman" w:eastAsia="Times New Roman" w:hAnsi="Times New Roman" w:cs="Times New Roman"/>
          <w:color w:val="000000"/>
          <w:sz w:val="24"/>
          <w:szCs w:val="24"/>
          <w:lang w:eastAsia="hr-HR"/>
        </w:rPr>
        <w:t>temelju</w:t>
      </w:r>
      <w:r w:rsidRPr="00CB1061">
        <w:rPr>
          <w:rFonts w:ascii="Times New Roman" w:eastAsia="Times New Roman" w:hAnsi="Times New Roman" w:cs="Times New Roman"/>
          <w:color w:val="000000"/>
          <w:sz w:val="24"/>
          <w:szCs w:val="24"/>
          <w:lang w:eastAsia="hr-HR"/>
        </w:rPr>
        <w:t xml:space="preserve"> izvješća </w:t>
      </w:r>
      <w:r>
        <w:rPr>
          <w:rFonts w:ascii="Times New Roman" w:eastAsia="Times New Roman" w:hAnsi="Times New Roman" w:cs="Times New Roman"/>
          <w:color w:val="000000"/>
          <w:sz w:val="24"/>
          <w:szCs w:val="24"/>
          <w:lang w:eastAsia="hr-HR"/>
        </w:rPr>
        <w:t xml:space="preserve">iz stavka 2. ovoga članka i članka 12. stavak 3. ovog Pravilnika  </w:t>
      </w:r>
      <w:r w:rsidRPr="00CB1061">
        <w:rPr>
          <w:rFonts w:ascii="Times New Roman" w:eastAsia="Times New Roman" w:hAnsi="Times New Roman" w:cs="Times New Roman"/>
          <w:color w:val="000000"/>
          <w:sz w:val="24"/>
          <w:szCs w:val="24"/>
          <w:lang w:eastAsia="hr-HR"/>
        </w:rPr>
        <w:t>izrađuje se zajednički godišnji plan službenih kontrola u svrhu ispitivanja GMO-a na području Republike Hrvatske.</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1</w:t>
      </w:r>
      <w:r>
        <w:rPr>
          <w:rFonts w:ascii="Times New Roman" w:eastAsia="Times New Roman" w:hAnsi="Times New Roman" w:cs="Times New Roman"/>
          <w:b/>
          <w:color w:val="000000"/>
          <w:sz w:val="24"/>
          <w:szCs w:val="24"/>
          <w:lang w:eastAsia="hr-HR"/>
        </w:rPr>
        <w:t>6</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1106D4"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1106D4">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Pr="001106D4">
        <w:rPr>
          <w:rFonts w:ascii="Times New Roman" w:eastAsia="Times New Roman" w:hAnsi="Times New Roman" w:cs="Times New Roman"/>
          <w:color w:val="000000"/>
          <w:sz w:val="24"/>
          <w:szCs w:val="24"/>
          <w:lang w:eastAsia="hr-HR"/>
        </w:rPr>
        <w:t xml:space="preserve">Popis ovlaštenih službenih i nacionalnih referentnih laboratorija za GMO objavljuje se u na mrežnim stranicama nadležnog Ministarstva. </w:t>
      </w:r>
    </w:p>
    <w:p w:rsidR="00F7316B" w:rsidRPr="001106D4" w:rsidRDefault="00F7316B" w:rsidP="00F7316B">
      <w:pPr>
        <w:rPr>
          <w:lang w:eastAsia="hr-HR"/>
        </w:rPr>
      </w:pPr>
    </w:p>
    <w:p w:rsidR="00F7316B" w:rsidRPr="001106D4"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EA517D">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w:t>
      </w:r>
      <w:r w:rsidRPr="001106D4">
        <w:rPr>
          <w:rFonts w:ascii="Times New Roman" w:eastAsia="Times New Roman" w:hAnsi="Times New Roman" w:cs="Times New Roman"/>
          <w:color w:val="000000"/>
          <w:sz w:val="24"/>
          <w:szCs w:val="24"/>
          <w:lang w:eastAsia="hr-HR"/>
        </w:rPr>
        <w:t xml:space="preserve">Nadležno Ministarstvo naziv i adresu nacionalnog/nacionalnih referentnog/nih laboratorija priopćuje Europskoj komisiji, EURL-GMFF i ENGL-u. </w:t>
      </w: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IV. PRIJELAZNE I ZAVRŠNE ODREDBE</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1</w:t>
      </w:r>
      <w:r>
        <w:rPr>
          <w:rFonts w:ascii="Times New Roman" w:eastAsia="Times New Roman" w:hAnsi="Times New Roman" w:cs="Times New Roman"/>
          <w:b/>
          <w:color w:val="000000"/>
          <w:sz w:val="24"/>
          <w:szCs w:val="24"/>
          <w:lang w:eastAsia="hr-HR"/>
        </w:rPr>
        <w:t>7</w:t>
      </w:r>
      <w:r w:rsidRPr="00CB1061">
        <w:rPr>
          <w:rFonts w:ascii="Times New Roman" w:eastAsia="Times New Roman" w:hAnsi="Times New Roman" w:cs="Times New Roman"/>
          <w:b/>
          <w:color w:val="000000"/>
          <w:sz w:val="24"/>
          <w:szCs w:val="24"/>
          <w:lang w:eastAsia="hr-HR"/>
        </w:rPr>
        <w:t>.</w:t>
      </w:r>
    </w:p>
    <w:p w:rsidR="00F7316B" w:rsidRPr="00CB1061" w:rsidRDefault="00F7316B" w:rsidP="00F7316B">
      <w:pPr>
        <w:spacing w:after="0" w:line="240" w:lineRule="auto"/>
        <w:jc w:val="center"/>
        <w:textAlignment w:val="baseline"/>
        <w:rPr>
          <w:rFonts w:ascii="Times New Roman" w:eastAsia="Times New Roman" w:hAnsi="Times New Roman" w:cs="Times New Roman"/>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 xml:space="preserve">Ovlaštenja izdana po odredbama </w:t>
      </w:r>
      <w:r>
        <w:rPr>
          <w:rFonts w:ascii="Times New Roman" w:eastAsia="Times New Roman" w:hAnsi="Times New Roman" w:cs="Times New Roman"/>
          <w:color w:val="000000"/>
          <w:sz w:val="24"/>
          <w:szCs w:val="24"/>
          <w:lang w:eastAsia="hr-HR"/>
        </w:rPr>
        <w:t>Pravilnika o ovlašćivanju službenih i nacionalnih referentnih laboratorija za genetski modificiranu hranu i genetski modificiranu hranu za životinje i hranu/hranu za životinje koja može sadržavati i/ili se sastojati ili potjecati od genetski modificiranih organizama (Narodne novine, broj 2/15),</w:t>
      </w:r>
      <w:r w:rsidRPr="00CB106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vrijede</w:t>
      </w:r>
      <w:r w:rsidRPr="00CB1061">
        <w:rPr>
          <w:rFonts w:ascii="Times New Roman" w:eastAsia="Times New Roman" w:hAnsi="Times New Roman" w:cs="Times New Roman"/>
          <w:color w:val="000000"/>
          <w:sz w:val="24"/>
          <w:szCs w:val="24"/>
          <w:lang w:eastAsia="hr-HR"/>
        </w:rPr>
        <w:t xml:space="preserve"> do izdavanja ovlaštenja temeljem ovoga Pravilnika</w:t>
      </w:r>
      <w:r>
        <w:rPr>
          <w:rFonts w:ascii="Times New Roman" w:eastAsia="Times New Roman" w:hAnsi="Times New Roman" w:cs="Times New Roman"/>
          <w:color w:val="000000"/>
          <w:sz w:val="24"/>
          <w:szCs w:val="24"/>
          <w:lang w:eastAsia="hr-HR"/>
        </w:rPr>
        <w:t>.</w:t>
      </w: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sidRPr="00CB1061">
        <w:rPr>
          <w:rFonts w:ascii="Times New Roman" w:eastAsia="Times New Roman" w:hAnsi="Times New Roman" w:cs="Times New Roman"/>
          <w:b/>
          <w:color w:val="000000"/>
          <w:sz w:val="24"/>
          <w:szCs w:val="24"/>
          <w:lang w:eastAsia="hr-HR"/>
        </w:rPr>
        <w:t>Članak 1</w:t>
      </w:r>
      <w:r>
        <w:rPr>
          <w:rFonts w:ascii="Times New Roman" w:eastAsia="Times New Roman" w:hAnsi="Times New Roman" w:cs="Times New Roman"/>
          <w:b/>
          <w:color w:val="000000"/>
          <w:sz w:val="24"/>
          <w:szCs w:val="24"/>
          <w:lang w:eastAsia="hr-HR"/>
        </w:rPr>
        <w:t>8</w:t>
      </w:r>
      <w:r w:rsidRPr="00CB1061">
        <w:rPr>
          <w:rFonts w:ascii="Times New Roman" w:eastAsia="Times New Roman" w:hAnsi="Times New Roman" w:cs="Times New Roman"/>
          <w:b/>
          <w:color w:val="000000"/>
          <w:sz w:val="24"/>
          <w:szCs w:val="24"/>
          <w:lang w:eastAsia="hr-HR"/>
        </w:rPr>
        <w:t>.</w:t>
      </w: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Danom stupanja na snagu ovoga Pravilni</w:t>
      </w:r>
      <w:r w:rsidR="0049324B">
        <w:rPr>
          <w:rFonts w:ascii="Times New Roman" w:eastAsia="Times New Roman" w:hAnsi="Times New Roman" w:cs="Times New Roman"/>
          <w:color w:val="000000"/>
          <w:sz w:val="24"/>
          <w:szCs w:val="24"/>
          <w:lang w:eastAsia="hr-HR"/>
        </w:rPr>
        <w:t>ka prestaju</w:t>
      </w:r>
      <w:r>
        <w:rPr>
          <w:rFonts w:ascii="Times New Roman" w:eastAsia="Times New Roman" w:hAnsi="Times New Roman" w:cs="Times New Roman"/>
          <w:color w:val="000000"/>
          <w:sz w:val="24"/>
          <w:szCs w:val="24"/>
          <w:lang w:eastAsia="hr-HR"/>
        </w:rPr>
        <w:t xml:space="preserve"> važiti:</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Default="00F7316B" w:rsidP="00F7316B">
      <w:pPr>
        <w:spacing w:after="0" w:line="240" w:lineRule="auto"/>
        <w:jc w:val="both"/>
        <w:textAlignment w:val="baseline"/>
        <w:rPr>
          <w:rFonts w:ascii="Times New Roman" w:hAnsi="Times New Roman" w:cs="Times New Roman"/>
          <w:sz w:val="24"/>
          <w:szCs w:val="24"/>
        </w:rPr>
      </w:pPr>
      <w:r w:rsidRPr="009B3158">
        <w:rPr>
          <w:rFonts w:ascii="Times New Roman" w:hAnsi="Times New Roman" w:cs="Times New Roman"/>
          <w:sz w:val="24"/>
          <w:szCs w:val="24"/>
        </w:rPr>
        <w:t>1. Pravilnik o uvjetima koje moraju ispunjavati laboratoriji za ispitivanje, kontrolu i praćenje GMO-a i proizvoda koji sadrže GMO-e (Narodne novine</w:t>
      </w:r>
      <w:r>
        <w:rPr>
          <w:rFonts w:ascii="Times New Roman" w:hAnsi="Times New Roman" w:cs="Times New Roman"/>
          <w:sz w:val="24"/>
          <w:szCs w:val="24"/>
        </w:rPr>
        <w:t>,</w:t>
      </w:r>
      <w:r w:rsidRPr="009B3158">
        <w:rPr>
          <w:rFonts w:ascii="Times New Roman" w:hAnsi="Times New Roman" w:cs="Times New Roman"/>
          <w:sz w:val="24"/>
          <w:szCs w:val="24"/>
        </w:rPr>
        <w:t xml:space="preserve"> broj 26/10)</w:t>
      </w:r>
    </w:p>
    <w:p w:rsidR="00F7316B" w:rsidRPr="009B3158" w:rsidRDefault="00F7316B" w:rsidP="00F7316B">
      <w:pPr>
        <w:spacing w:after="0" w:line="240" w:lineRule="auto"/>
        <w:jc w:val="both"/>
        <w:textAlignment w:val="baseline"/>
        <w:rPr>
          <w:rFonts w:ascii="Times New Roman" w:hAnsi="Times New Roman" w:cs="Times New Roman"/>
          <w:sz w:val="24"/>
          <w:szCs w:val="24"/>
        </w:rPr>
      </w:pPr>
    </w:p>
    <w:p w:rsidR="00F7316B" w:rsidRPr="009B3158"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9B3158">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9B3158">
        <w:rPr>
          <w:rFonts w:ascii="Times New Roman" w:eastAsia="Times New Roman" w:hAnsi="Times New Roman" w:cs="Times New Roman"/>
          <w:color w:val="000000"/>
          <w:sz w:val="24"/>
          <w:szCs w:val="24"/>
          <w:lang w:eastAsia="hr-HR"/>
        </w:rPr>
        <w:t xml:space="preserve">Pravilnik o ovlašćivanju službenih i referentnih laboratorija za genetski modificiranu hranu i genetski modificiranu hranu za životinje i hranu/hranu za životinje koja može sadržavati i/ili se sastojati ili potjecati od genetski modificiranih organizama (Narodne novine, broj 2/15). </w:t>
      </w:r>
    </w:p>
    <w:p w:rsidR="00F7316B" w:rsidRPr="009B3158"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19.</w:t>
      </w:r>
    </w:p>
    <w:p w:rsidR="00F7316B" w:rsidRPr="00CB1061" w:rsidRDefault="00F7316B" w:rsidP="00F7316B">
      <w:pPr>
        <w:spacing w:after="0" w:line="240" w:lineRule="auto"/>
        <w:jc w:val="center"/>
        <w:textAlignment w:val="baseline"/>
        <w:rPr>
          <w:rFonts w:ascii="Times New Roman" w:eastAsia="Times New Roman" w:hAnsi="Times New Roman" w:cs="Times New Roman"/>
          <w:b/>
          <w:color w:val="000000"/>
          <w:sz w:val="24"/>
          <w:szCs w:val="24"/>
          <w:lang w:eastAsia="hr-HR"/>
        </w:rPr>
      </w:pPr>
    </w:p>
    <w:p w:rsidR="00F7316B" w:rsidRPr="00CB1061"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r w:rsidRPr="00CB1061">
        <w:rPr>
          <w:rFonts w:ascii="Times New Roman" w:eastAsia="Times New Roman" w:hAnsi="Times New Roman" w:cs="Times New Roman"/>
          <w:color w:val="000000"/>
          <w:sz w:val="24"/>
          <w:szCs w:val="24"/>
          <w:lang w:eastAsia="hr-HR"/>
        </w:rPr>
        <w:t>Ovaj Pravilnik stupa na snagu osmog</w:t>
      </w:r>
      <w:r>
        <w:rPr>
          <w:rFonts w:ascii="Times New Roman" w:eastAsia="Times New Roman" w:hAnsi="Times New Roman" w:cs="Times New Roman"/>
          <w:color w:val="000000"/>
          <w:sz w:val="24"/>
          <w:szCs w:val="24"/>
          <w:lang w:eastAsia="hr-HR"/>
        </w:rPr>
        <w:t>a</w:t>
      </w:r>
      <w:r w:rsidRPr="00CB1061">
        <w:rPr>
          <w:rFonts w:ascii="Times New Roman" w:eastAsia="Times New Roman" w:hAnsi="Times New Roman" w:cs="Times New Roman"/>
          <w:color w:val="000000"/>
          <w:sz w:val="24"/>
          <w:szCs w:val="24"/>
          <w:lang w:eastAsia="hr-HR"/>
        </w:rPr>
        <w:t xml:space="preserve"> dana od dana objave u </w:t>
      </w:r>
      <w:r>
        <w:rPr>
          <w:rFonts w:ascii="Times New Roman" w:eastAsia="Times New Roman" w:hAnsi="Times New Roman" w:cs="Times New Roman"/>
          <w:color w:val="000000"/>
          <w:sz w:val="24"/>
          <w:szCs w:val="24"/>
          <w:lang w:eastAsia="hr-HR"/>
        </w:rPr>
        <w:t>„</w:t>
      </w:r>
      <w:r w:rsidRPr="00CB1061">
        <w:rPr>
          <w:rFonts w:ascii="Times New Roman" w:eastAsia="Times New Roman" w:hAnsi="Times New Roman" w:cs="Times New Roman"/>
          <w:color w:val="000000"/>
          <w:sz w:val="24"/>
          <w:szCs w:val="24"/>
          <w:lang w:eastAsia="hr-HR"/>
        </w:rPr>
        <w:t>Narodnim novinama</w:t>
      </w:r>
      <w:r>
        <w:rPr>
          <w:rFonts w:ascii="Times New Roman" w:eastAsia="Times New Roman" w:hAnsi="Times New Roman" w:cs="Times New Roman"/>
          <w:color w:val="000000"/>
          <w:sz w:val="24"/>
          <w:szCs w:val="24"/>
          <w:lang w:eastAsia="hr-HR"/>
        </w:rPr>
        <w:t>“</w:t>
      </w:r>
      <w:r w:rsidRPr="00CB1061">
        <w:rPr>
          <w:rFonts w:ascii="Times New Roman" w:eastAsia="Times New Roman" w:hAnsi="Times New Roman" w:cs="Times New Roman"/>
          <w:color w:val="000000"/>
          <w:sz w:val="24"/>
          <w:szCs w:val="24"/>
          <w:lang w:eastAsia="hr-HR"/>
        </w:rPr>
        <w:t>.</w:t>
      </w:r>
    </w:p>
    <w:p w:rsidR="00F7316B" w:rsidRDefault="00F7316B" w:rsidP="00F7316B">
      <w:pPr>
        <w:spacing w:after="0" w:line="240" w:lineRule="auto"/>
        <w:jc w:val="both"/>
        <w:textAlignment w:val="baseline"/>
        <w:rPr>
          <w:rFonts w:ascii="Times New Roman" w:eastAsia="Times New Roman" w:hAnsi="Times New Roman" w:cs="Times New Roman"/>
          <w:color w:val="000000"/>
          <w:sz w:val="24"/>
          <w:szCs w:val="24"/>
          <w:lang w:eastAsia="hr-HR"/>
        </w:rPr>
      </w:pPr>
    </w:p>
    <w:p w:rsidR="00F7316B" w:rsidRPr="00E927E2" w:rsidRDefault="00F7316B" w:rsidP="00F7316B">
      <w:pPr>
        <w:spacing w:after="0"/>
        <w:rPr>
          <w:rFonts w:ascii="Times New Roman" w:eastAsia="Times New Roman" w:hAnsi="Times New Roman"/>
          <w:color w:val="000000"/>
          <w:sz w:val="24"/>
          <w:szCs w:val="24"/>
          <w:lang w:eastAsia="hr-HR"/>
        </w:rPr>
      </w:pPr>
      <w:r w:rsidRPr="00E927E2">
        <w:rPr>
          <w:rFonts w:ascii="Times New Roman" w:eastAsia="Times New Roman" w:hAnsi="Times New Roman"/>
          <w:color w:val="000000"/>
          <w:sz w:val="24"/>
          <w:szCs w:val="24"/>
          <w:lang w:eastAsia="hr-HR"/>
        </w:rPr>
        <w:t xml:space="preserve">KLASA: </w:t>
      </w:r>
    </w:p>
    <w:p w:rsidR="00F7316B" w:rsidRPr="00E927E2" w:rsidRDefault="00F7316B" w:rsidP="00F7316B">
      <w:pPr>
        <w:spacing w:after="0"/>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URBROJ: </w:t>
      </w:r>
    </w:p>
    <w:p w:rsidR="00F7316B" w:rsidRDefault="00F7316B" w:rsidP="00F7316B">
      <w:pPr>
        <w:spacing w:after="0"/>
        <w:rPr>
          <w:rFonts w:ascii="Times New Roman" w:eastAsia="Times New Roman" w:hAnsi="Times New Roman"/>
          <w:color w:val="000000"/>
          <w:sz w:val="24"/>
          <w:szCs w:val="24"/>
          <w:lang w:eastAsia="hr-HR"/>
        </w:rPr>
      </w:pPr>
      <w:r w:rsidRPr="00E927E2">
        <w:rPr>
          <w:rFonts w:ascii="Times New Roman" w:eastAsia="Times New Roman" w:hAnsi="Times New Roman"/>
          <w:color w:val="000000"/>
          <w:sz w:val="24"/>
          <w:szCs w:val="24"/>
          <w:lang w:eastAsia="hr-HR"/>
        </w:rPr>
        <w:t xml:space="preserve">Zagreb, </w:t>
      </w:r>
    </w:p>
    <w:p w:rsidR="00EC1194" w:rsidRPr="00E927E2" w:rsidRDefault="00EC1194" w:rsidP="00F7316B">
      <w:pPr>
        <w:spacing w:after="0"/>
        <w:rPr>
          <w:rFonts w:ascii="Times New Roman" w:eastAsia="Times New Roman" w:hAnsi="Times New Roman"/>
          <w:color w:val="000000"/>
          <w:sz w:val="24"/>
          <w:szCs w:val="24"/>
          <w:lang w:eastAsia="hr-HR"/>
        </w:rPr>
      </w:pPr>
    </w:p>
    <w:p w:rsidR="00F7316B" w:rsidRPr="00E927E2" w:rsidRDefault="00F7316B" w:rsidP="00F7316B">
      <w:pPr>
        <w:spacing w:after="0"/>
        <w:ind w:left="4956" w:firstLine="708"/>
        <w:rPr>
          <w:rFonts w:ascii="Times New Roman" w:eastAsia="Times New Roman" w:hAnsi="Times New Roman"/>
          <w:color w:val="000000"/>
          <w:sz w:val="24"/>
          <w:szCs w:val="24"/>
          <w:lang w:eastAsia="hr-HR"/>
        </w:rPr>
      </w:pPr>
      <w:r w:rsidRPr="00E927E2">
        <w:rPr>
          <w:rFonts w:ascii="Times New Roman" w:eastAsia="Times New Roman" w:hAnsi="Times New Roman"/>
          <w:color w:val="000000"/>
          <w:sz w:val="24"/>
          <w:szCs w:val="24"/>
          <w:lang w:eastAsia="hr-HR"/>
        </w:rPr>
        <w:t>MINISTAR</w:t>
      </w:r>
    </w:p>
    <w:p w:rsidR="00F7316B" w:rsidRPr="00CB1061" w:rsidRDefault="00EC1194" w:rsidP="00F7316B">
      <w:pPr>
        <w:spacing w:after="0" w:line="240" w:lineRule="auto"/>
        <w:ind w:left="3540" w:firstLine="708"/>
        <w:rPr>
          <w:rFonts w:ascii="Times New Roman" w:hAnsi="Times New Roman" w:cs="Times New Roman"/>
          <w:sz w:val="24"/>
          <w:szCs w:val="24"/>
        </w:rPr>
      </w:pPr>
      <w:r>
        <w:rPr>
          <w:rFonts w:ascii="Times New Roman" w:eastAsia="Times New Roman" w:hAnsi="Times New Roman"/>
          <w:color w:val="000000"/>
          <w:sz w:val="24"/>
          <w:szCs w:val="24"/>
          <w:lang w:eastAsia="hr-HR"/>
        </w:rPr>
        <w:t xml:space="preserve">    </w:t>
      </w:r>
      <w:r w:rsidR="00F7316B">
        <w:rPr>
          <w:rFonts w:ascii="Times New Roman" w:eastAsia="Times New Roman" w:hAnsi="Times New Roman"/>
          <w:color w:val="000000"/>
          <w:sz w:val="24"/>
          <w:szCs w:val="24"/>
          <w:lang w:eastAsia="hr-HR"/>
        </w:rPr>
        <w:t>izv. prof. dr. sc. Vili Beroš, dr. med</w:t>
      </w:r>
    </w:p>
    <w:p w:rsidR="00C81776" w:rsidRDefault="00C81776"/>
    <w:sectPr w:rsidR="00C81776" w:rsidSect="00CB106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CC" w:rsidRDefault="001441CC">
      <w:pPr>
        <w:spacing w:after="0" w:line="240" w:lineRule="auto"/>
      </w:pPr>
      <w:r>
        <w:separator/>
      </w:r>
    </w:p>
  </w:endnote>
  <w:endnote w:type="continuationSeparator" w:id="0">
    <w:p w:rsidR="001441CC" w:rsidRDefault="0014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41388"/>
      <w:docPartObj>
        <w:docPartGallery w:val="Page Numbers (Bottom of Page)"/>
        <w:docPartUnique/>
      </w:docPartObj>
    </w:sdtPr>
    <w:sdtEndPr/>
    <w:sdtContent>
      <w:p w:rsidR="00E1239C" w:rsidRDefault="006B425B">
        <w:pPr>
          <w:pStyle w:val="Podnoje"/>
          <w:jc w:val="right"/>
        </w:pPr>
        <w:r>
          <w:fldChar w:fldCharType="begin"/>
        </w:r>
        <w:r>
          <w:instrText>PAGE   \* MERGEFORMAT</w:instrText>
        </w:r>
        <w:r>
          <w:fldChar w:fldCharType="separate"/>
        </w:r>
        <w:r w:rsidR="00F53022">
          <w:rPr>
            <w:noProof/>
          </w:rPr>
          <w:t>3</w:t>
        </w:r>
        <w:r>
          <w:fldChar w:fldCharType="end"/>
        </w:r>
      </w:p>
    </w:sdtContent>
  </w:sdt>
  <w:p w:rsidR="00E1239C" w:rsidRDefault="001441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CC" w:rsidRDefault="001441CC">
      <w:pPr>
        <w:spacing w:after="0" w:line="240" w:lineRule="auto"/>
      </w:pPr>
      <w:r>
        <w:separator/>
      </w:r>
    </w:p>
  </w:footnote>
  <w:footnote w:type="continuationSeparator" w:id="0">
    <w:p w:rsidR="001441CC" w:rsidRDefault="0014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364E"/>
    <w:multiLevelType w:val="hybridMultilevel"/>
    <w:tmpl w:val="1778D1C8"/>
    <w:lvl w:ilvl="0" w:tplc="32880E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7212C21"/>
    <w:multiLevelType w:val="hybridMultilevel"/>
    <w:tmpl w:val="9F2A7514"/>
    <w:lvl w:ilvl="0" w:tplc="C76C36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6B"/>
    <w:rsid w:val="00011FF1"/>
    <w:rsid w:val="000C778A"/>
    <w:rsid w:val="0013058A"/>
    <w:rsid w:val="001441CC"/>
    <w:rsid w:val="001E7074"/>
    <w:rsid w:val="001F0A9C"/>
    <w:rsid w:val="002D05FF"/>
    <w:rsid w:val="002F2F6F"/>
    <w:rsid w:val="003D4B48"/>
    <w:rsid w:val="0049324B"/>
    <w:rsid w:val="0052498B"/>
    <w:rsid w:val="006B425B"/>
    <w:rsid w:val="006D10C4"/>
    <w:rsid w:val="00733F88"/>
    <w:rsid w:val="00804F1F"/>
    <w:rsid w:val="008B0062"/>
    <w:rsid w:val="00A10174"/>
    <w:rsid w:val="00AA416D"/>
    <w:rsid w:val="00B86AF6"/>
    <w:rsid w:val="00C54719"/>
    <w:rsid w:val="00C81776"/>
    <w:rsid w:val="00E90B71"/>
    <w:rsid w:val="00E93B86"/>
    <w:rsid w:val="00EC1194"/>
    <w:rsid w:val="00EF7CC7"/>
    <w:rsid w:val="00F53022"/>
    <w:rsid w:val="00F7316B"/>
    <w:rsid w:val="00FC0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3C00"/>
  <w15:chartTrackingRefBased/>
  <w15:docId w15:val="{5CAE8A39-A81A-48FC-BE6F-B1D2A1CF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6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F7316B"/>
    <w:rPr>
      <w:sz w:val="16"/>
      <w:szCs w:val="16"/>
    </w:rPr>
  </w:style>
  <w:style w:type="paragraph" w:styleId="Tekstkomentara">
    <w:name w:val="annotation text"/>
    <w:basedOn w:val="Normal"/>
    <w:link w:val="TekstkomentaraChar"/>
    <w:uiPriority w:val="99"/>
    <w:semiHidden/>
    <w:unhideWhenUsed/>
    <w:rsid w:val="00F7316B"/>
    <w:pPr>
      <w:spacing w:line="240" w:lineRule="auto"/>
    </w:pPr>
    <w:rPr>
      <w:sz w:val="20"/>
      <w:szCs w:val="20"/>
    </w:rPr>
  </w:style>
  <w:style w:type="character" w:customStyle="1" w:styleId="TekstkomentaraChar">
    <w:name w:val="Tekst komentara Char"/>
    <w:basedOn w:val="Zadanifontodlomka"/>
    <w:link w:val="Tekstkomentara"/>
    <w:uiPriority w:val="99"/>
    <w:semiHidden/>
    <w:rsid w:val="00F7316B"/>
    <w:rPr>
      <w:sz w:val="20"/>
      <w:szCs w:val="20"/>
    </w:rPr>
  </w:style>
  <w:style w:type="paragraph" w:styleId="Odlomakpopisa">
    <w:name w:val="List Paragraph"/>
    <w:basedOn w:val="Normal"/>
    <w:uiPriority w:val="34"/>
    <w:qFormat/>
    <w:rsid w:val="00F7316B"/>
    <w:pPr>
      <w:ind w:left="720"/>
      <w:contextualSpacing/>
    </w:pPr>
  </w:style>
  <w:style w:type="paragraph" w:styleId="Podnoje">
    <w:name w:val="footer"/>
    <w:basedOn w:val="Normal"/>
    <w:link w:val="PodnojeChar"/>
    <w:uiPriority w:val="99"/>
    <w:unhideWhenUsed/>
    <w:rsid w:val="00F731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316B"/>
  </w:style>
  <w:style w:type="paragraph" w:customStyle="1" w:styleId="clanak">
    <w:name w:val="clanak"/>
    <w:basedOn w:val="Normal"/>
    <w:rsid w:val="00F7316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F7316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731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3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2319</Words>
  <Characters>13222</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Zoretić-Rubes Valentina</dc:creator>
  <cp:keywords/>
  <dc:description/>
  <cp:lastModifiedBy>Avdić Leila</cp:lastModifiedBy>
  <cp:revision>6</cp:revision>
  <cp:lastPrinted>2020-05-14T08:33:00Z</cp:lastPrinted>
  <dcterms:created xsi:type="dcterms:W3CDTF">2020-05-14T11:59:00Z</dcterms:created>
  <dcterms:modified xsi:type="dcterms:W3CDTF">2020-05-25T07:26:00Z</dcterms:modified>
</cp:coreProperties>
</file>